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BDC5" w14:textId="29911640" w:rsidR="009310B5" w:rsidRPr="00BF1B6B" w:rsidRDefault="009310B5" w:rsidP="009310B5">
      <w:pPr>
        <w:pStyle w:val="Heading1"/>
        <w:rPr>
          <w:b/>
          <w:bCs/>
        </w:rPr>
      </w:pPr>
      <w:r w:rsidRPr="00BF1B6B">
        <w:rPr>
          <w:b/>
          <w:bCs/>
        </w:rPr>
        <w:t>WKT EOS Role Scorecard - Chief of Staff</w:t>
      </w:r>
    </w:p>
    <w:p w14:paraId="4EF772B0" w14:textId="77777777" w:rsidR="009310B5" w:rsidRDefault="009310B5" w:rsidP="009310B5">
      <w:pPr>
        <w:spacing w:before="120" w:after="120" w:line="276" w:lineRule="auto"/>
        <w:rPr>
          <w:sz w:val="22"/>
          <w:szCs w:val="22"/>
        </w:rPr>
      </w:pPr>
      <w:r w:rsidRPr="009310B5">
        <w:rPr>
          <w:b/>
          <w:bCs/>
          <w:sz w:val="22"/>
          <w:szCs w:val="22"/>
        </w:rPr>
        <w:t>Date Updated:</w:t>
      </w:r>
      <w:r w:rsidRPr="009310B5">
        <w:rPr>
          <w:sz w:val="22"/>
          <w:szCs w:val="22"/>
        </w:rPr>
        <w:t xml:space="preserve"> March 2026 </w:t>
      </w:r>
    </w:p>
    <w:p w14:paraId="06AC4DFB" w14:textId="77777777" w:rsidR="009310B5" w:rsidRDefault="009310B5" w:rsidP="009310B5">
      <w:pPr>
        <w:spacing w:before="120" w:after="120" w:line="276" w:lineRule="auto"/>
        <w:rPr>
          <w:sz w:val="22"/>
          <w:szCs w:val="22"/>
        </w:rPr>
      </w:pPr>
      <w:r w:rsidRPr="009310B5">
        <w:rPr>
          <w:b/>
          <w:bCs/>
          <w:sz w:val="22"/>
          <w:szCs w:val="22"/>
        </w:rPr>
        <w:t>Functional Role:</w:t>
      </w:r>
      <w:r w:rsidRPr="009310B5">
        <w:rPr>
          <w:sz w:val="22"/>
          <w:szCs w:val="22"/>
        </w:rPr>
        <w:t xml:space="preserve"> Chief of Staff </w:t>
      </w:r>
    </w:p>
    <w:p w14:paraId="5829D8AE" w14:textId="77777777" w:rsidR="009310B5" w:rsidRDefault="009310B5" w:rsidP="009310B5">
      <w:pPr>
        <w:spacing w:before="120" w:after="120" w:line="276" w:lineRule="auto"/>
        <w:rPr>
          <w:sz w:val="22"/>
          <w:szCs w:val="22"/>
        </w:rPr>
      </w:pPr>
      <w:r w:rsidRPr="009310B5">
        <w:rPr>
          <w:b/>
          <w:bCs/>
          <w:sz w:val="22"/>
          <w:szCs w:val="22"/>
        </w:rPr>
        <w:t>Level:</w:t>
      </w:r>
      <w:r w:rsidRPr="009310B5">
        <w:rPr>
          <w:sz w:val="22"/>
          <w:szCs w:val="22"/>
        </w:rPr>
        <w:t xml:space="preserve"> Senior Individual Contributor / Executive Support </w:t>
      </w:r>
    </w:p>
    <w:p w14:paraId="056E4CFE" w14:textId="5BE8B9EC" w:rsidR="009310B5" w:rsidRDefault="009310B5" w:rsidP="009310B5">
      <w:pPr>
        <w:spacing w:before="120" w:after="120" w:line="276" w:lineRule="auto"/>
        <w:rPr>
          <w:sz w:val="22"/>
          <w:szCs w:val="22"/>
        </w:rPr>
      </w:pPr>
      <w:r w:rsidRPr="009310B5">
        <w:rPr>
          <w:b/>
          <w:bCs/>
          <w:sz w:val="22"/>
          <w:szCs w:val="22"/>
        </w:rPr>
        <w:t>Reports To:</w:t>
      </w:r>
      <w:r w:rsidRPr="009310B5">
        <w:rPr>
          <w:sz w:val="22"/>
          <w:szCs w:val="22"/>
        </w:rPr>
        <w:t xml:space="preserve"> President &amp; COO (solid line) </w:t>
      </w:r>
      <w:r w:rsidR="00E32638">
        <w:rPr>
          <w:sz w:val="22"/>
          <w:szCs w:val="22"/>
        </w:rPr>
        <w:t>|</w:t>
      </w:r>
      <w:r w:rsidRPr="009310B5">
        <w:rPr>
          <w:sz w:val="22"/>
          <w:szCs w:val="22"/>
        </w:rPr>
        <w:t xml:space="preserve"> CEO (dotted line support) </w:t>
      </w:r>
    </w:p>
    <w:p w14:paraId="0BAB0B0F" w14:textId="586A69EB" w:rsidR="009310B5" w:rsidRPr="009310B5" w:rsidRDefault="009310B5" w:rsidP="009310B5">
      <w:pPr>
        <w:spacing w:before="120" w:after="120" w:line="276" w:lineRule="auto"/>
        <w:rPr>
          <w:sz w:val="22"/>
          <w:szCs w:val="22"/>
        </w:rPr>
      </w:pPr>
      <w:r w:rsidRPr="009310B5">
        <w:rPr>
          <w:b/>
          <w:bCs/>
          <w:sz w:val="22"/>
          <w:szCs w:val="22"/>
        </w:rPr>
        <w:t>Direct Reports:</w:t>
      </w:r>
      <w:r w:rsidRPr="009310B5">
        <w:rPr>
          <w:sz w:val="22"/>
          <w:szCs w:val="22"/>
        </w:rPr>
        <w:t xml:space="preserve"> None (currently)</w:t>
      </w:r>
    </w:p>
    <w:p w14:paraId="3BD3FED0" w14:textId="738C5FF9" w:rsidR="009310B5" w:rsidRPr="009310B5" w:rsidRDefault="009310B5" w:rsidP="009310B5">
      <w:pPr>
        <w:spacing w:before="120" w:after="120" w:line="276" w:lineRule="auto"/>
        <w:rPr>
          <w:sz w:val="22"/>
          <w:szCs w:val="22"/>
        </w:rPr>
      </w:pPr>
    </w:p>
    <w:p w14:paraId="4EE34C86" w14:textId="77777777" w:rsidR="009310B5" w:rsidRPr="009310B5" w:rsidRDefault="009310B5" w:rsidP="005226E5">
      <w:pPr>
        <w:pStyle w:val="Heading2"/>
      </w:pPr>
      <w:r w:rsidRPr="009310B5">
        <w:t>Purpose of the Role</w:t>
      </w:r>
    </w:p>
    <w:p w14:paraId="4B295656" w14:textId="77777777" w:rsidR="00354785" w:rsidRDefault="00354785" w:rsidP="005226E5">
      <w:pPr>
        <w:pStyle w:val="Heading2"/>
        <w:rPr>
          <w:rFonts w:asciiTheme="minorHAnsi" w:eastAsiaTheme="minorHAnsi" w:hAnsiTheme="minorHAnsi" w:cstheme="minorBidi"/>
          <w:color w:val="auto"/>
          <w:sz w:val="22"/>
          <w:szCs w:val="22"/>
        </w:rPr>
      </w:pPr>
      <w:r w:rsidRPr="00354785">
        <w:rPr>
          <w:rFonts w:asciiTheme="minorHAnsi" w:eastAsiaTheme="minorHAnsi" w:hAnsiTheme="minorHAnsi" w:cstheme="minorBidi"/>
          <w:color w:val="auto"/>
          <w:sz w:val="22"/>
          <w:szCs w:val="22"/>
        </w:rPr>
        <w:t>The Chief of Staff amplifies executive capacity by ensuring the operating system runs cleanly between sessions. This seat exists to increase the leverage of the President &amp; COO, not to add a layer of coordination, but to eliminate the friction that slows execution down. The Chief of Staff owns the infrastructure of the operating rhythm: meeting cadence, action item hygiene, issue tracking, and the discipline of follow-through across the leadership team. This seat also owns WKT's corporate communications function, ensuring the company's external voice, executive narrative, and crisis response are managed with the same discipline as the internal operating system.</w:t>
      </w:r>
    </w:p>
    <w:p w14:paraId="1EE3DFA8" w14:textId="64206E03" w:rsidR="009310B5" w:rsidRPr="009310B5" w:rsidRDefault="009310B5" w:rsidP="005226E5">
      <w:pPr>
        <w:pStyle w:val="Heading2"/>
      </w:pPr>
      <w:r w:rsidRPr="009310B5">
        <w:t>Key Accountabilities</w:t>
      </w:r>
    </w:p>
    <w:p w14:paraId="2707F8CA" w14:textId="77777777" w:rsidR="009310B5" w:rsidRPr="009310B5" w:rsidRDefault="009310B5" w:rsidP="009310B5">
      <w:pPr>
        <w:numPr>
          <w:ilvl w:val="0"/>
          <w:numId w:val="1"/>
        </w:numPr>
        <w:spacing w:before="120" w:after="120" w:line="276" w:lineRule="auto"/>
        <w:rPr>
          <w:sz w:val="22"/>
          <w:szCs w:val="22"/>
        </w:rPr>
      </w:pPr>
      <w:r w:rsidRPr="009310B5">
        <w:rPr>
          <w:sz w:val="22"/>
          <w:szCs w:val="22"/>
        </w:rPr>
        <w:t>Own internal operating cadence support: meeting scheduling, agenda preparation, pre-read distribution, and post-meeting action item capture for leadership L10s and key executive meetings</w:t>
      </w:r>
    </w:p>
    <w:p w14:paraId="77E01F2B" w14:textId="4FAA75CB" w:rsidR="009310B5" w:rsidRPr="009310B5" w:rsidRDefault="009310B5" w:rsidP="009310B5">
      <w:pPr>
        <w:numPr>
          <w:ilvl w:val="0"/>
          <w:numId w:val="1"/>
        </w:numPr>
        <w:spacing w:before="120" w:after="120" w:line="276" w:lineRule="auto"/>
        <w:rPr>
          <w:sz w:val="22"/>
          <w:szCs w:val="22"/>
        </w:rPr>
      </w:pPr>
      <w:r w:rsidRPr="009310B5">
        <w:rPr>
          <w:sz w:val="22"/>
          <w:szCs w:val="22"/>
        </w:rPr>
        <w:t>Track and follow up on cross-functional action items, Rocks milestones, and commitments made between sessions ensuring nothing falls through without an owner and a due date</w:t>
      </w:r>
    </w:p>
    <w:p w14:paraId="6C18A0E4" w14:textId="77777777" w:rsidR="009310B5" w:rsidRPr="009310B5" w:rsidRDefault="009310B5" w:rsidP="009310B5">
      <w:pPr>
        <w:numPr>
          <w:ilvl w:val="0"/>
          <w:numId w:val="1"/>
        </w:numPr>
        <w:spacing w:before="120" w:after="120" w:line="276" w:lineRule="auto"/>
        <w:rPr>
          <w:sz w:val="22"/>
          <w:szCs w:val="22"/>
        </w:rPr>
      </w:pPr>
      <w:r w:rsidRPr="009310B5">
        <w:rPr>
          <w:sz w:val="22"/>
          <w:szCs w:val="22"/>
        </w:rPr>
        <w:t>Support the President &amp; COO in maintaining Scorecard data discipline and issue list hygiene</w:t>
      </w:r>
    </w:p>
    <w:p w14:paraId="301905AA" w14:textId="4ADC0834" w:rsidR="00430FA9" w:rsidRPr="00430FA9" w:rsidRDefault="00430FA9" w:rsidP="00430FA9">
      <w:pPr>
        <w:numPr>
          <w:ilvl w:val="0"/>
          <w:numId w:val="1"/>
        </w:numPr>
        <w:spacing w:before="120" w:after="120" w:line="276" w:lineRule="auto"/>
        <w:rPr>
          <w:sz w:val="22"/>
          <w:szCs w:val="22"/>
        </w:rPr>
      </w:pPr>
      <w:r w:rsidRPr="00430FA9">
        <w:rPr>
          <w:sz w:val="22"/>
          <w:szCs w:val="22"/>
        </w:rPr>
        <w:t xml:space="preserve">Support the President &amp; COO on strategic projects by tracking timelines, following up with stakeholders, and surfacing progress gaps </w:t>
      </w:r>
      <w:r>
        <w:rPr>
          <w:sz w:val="22"/>
          <w:szCs w:val="22"/>
        </w:rPr>
        <w:t>(</w:t>
      </w:r>
      <w:r w:rsidRPr="00430FA9">
        <w:rPr>
          <w:sz w:val="22"/>
          <w:szCs w:val="22"/>
        </w:rPr>
        <w:t>the Integrator owns the decisions and cross-functional alignment</w:t>
      </w:r>
      <w:r>
        <w:rPr>
          <w:sz w:val="22"/>
          <w:szCs w:val="22"/>
        </w:rPr>
        <w:t>)</w:t>
      </w:r>
    </w:p>
    <w:p w14:paraId="6D6979E8" w14:textId="5FCA3BE6" w:rsidR="003E4DBF" w:rsidRPr="003E4DBF" w:rsidRDefault="003E4DBF" w:rsidP="003E4DBF">
      <w:pPr>
        <w:numPr>
          <w:ilvl w:val="0"/>
          <w:numId w:val="1"/>
        </w:numPr>
        <w:spacing w:before="120" w:after="120" w:line="276" w:lineRule="auto"/>
        <w:rPr>
          <w:sz w:val="22"/>
          <w:szCs w:val="22"/>
        </w:rPr>
      </w:pPr>
      <w:r w:rsidRPr="003E4DBF">
        <w:rPr>
          <w:sz w:val="22"/>
          <w:szCs w:val="22"/>
        </w:rPr>
        <w:t xml:space="preserve">Route CEO-requested support to the President &amp; COO and flag for prioritization </w:t>
      </w:r>
    </w:p>
    <w:p w14:paraId="7FD8497D" w14:textId="77777777" w:rsidR="00000080" w:rsidRDefault="003E4DBF" w:rsidP="009310B5">
      <w:pPr>
        <w:numPr>
          <w:ilvl w:val="0"/>
          <w:numId w:val="1"/>
        </w:numPr>
        <w:spacing w:before="120" w:after="120" w:line="276" w:lineRule="auto"/>
        <w:rPr>
          <w:sz w:val="22"/>
          <w:szCs w:val="22"/>
        </w:rPr>
      </w:pPr>
      <w:r w:rsidRPr="003E4DBF">
        <w:rPr>
          <w:sz w:val="22"/>
          <w:szCs w:val="22"/>
        </w:rPr>
        <w:t xml:space="preserve">Own corporate communications including executive thought leadership and public narrative, board and investor communications, external corporate messaging, media relations and public statements, and crisis communications in coordination with the CEO </w:t>
      </w:r>
    </w:p>
    <w:p w14:paraId="2B93C5E7" w14:textId="7BC641D4" w:rsidR="009310B5" w:rsidRDefault="00000080" w:rsidP="009310B5">
      <w:pPr>
        <w:numPr>
          <w:ilvl w:val="0"/>
          <w:numId w:val="1"/>
        </w:numPr>
        <w:spacing w:before="120" w:after="120" w:line="276" w:lineRule="auto"/>
        <w:rPr>
          <w:sz w:val="22"/>
          <w:szCs w:val="22"/>
        </w:rPr>
      </w:pPr>
      <w:r w:rsidRPr="00000080">
        <w:rPr>
          <w:sz w:val="22"/>
          <w:szCs w:val="22"/>
        </w:rPr>
        <w:t>Own People &amp; Culture operations: HR administration, onboarding and offboarding processes, policy compliance, and the cultural infrastructure that makes WKT's internal experience consistent with its external identity; monitor organizational health signals including team sentiment, cultural alignment, and people practices, and surface findings to the President &amp; COO for action</w:t>
      </w:r>
    </w:p>
    <w:p w14:paraId="25C9134E" w14:textId="115E20C2" w:rsidR="00963EE6" w:rsidRDefault="00963EE6" w:rsidP="009310B5">
      <w:pPr>
        <w:numPr>
          <w:ilvl w:val="0"/>
          <w:numId w:val="1"/>
        </w:numPr>
        <w:spacing w:before="120" w:after="120" w:line="276" w:lineRule="auto"/>
        <w:rPr>
          <w:sz w:val="22"/>
          <w:szCs w:val="22"/>
        </w:rPr>
      </w:pPr>
      <w:r w:rsidRPr="00963EE6">
        <w:rPr>
          <w:sz w:val="22"/>
          <w:szCs w:val="22"/>
        </w:rPr>
        <w:lastRenderedPageBreak/>
        <w:t xml:space="preserve">Participate in strategy discussions as a informed contributor and active listener; bring operational context, cross-functional awareness, and communication considerations into the room without holding accountability for strategic decisions, which remain with the </w:t>
      </w:r>
      <w:r>
        <w:rPr>
          <w:sz w:val="22"/>
          <w:szCs w:val="22"/>
        </w:rPr>
        <w:t>President &amp; COO</w:t>
      </w:r>
    </w:p>
    <w:p w14:paraId="2EBE20D2" w14:textId="1AF07214" w:rsidR="00963EE6" w:rsidRDefault="00E950E0" w:rsidP="009310B5">
      <w:pPr>
        <w:numPr>
          <w:ilvl w:val="0"/>
          <w:numId w:val="1"/>
        </w:numPr>
        <w:spacing w:before="120" w:after="120" w:line="276" w:lineRule="auto"/>
        <w:rPr>
          <w:sz w:val="22"/>
          <w:szCs w:val="22"/>
        </w:rPr>
      </w:pPr>
      <w:r w:rsidRPr="00E950E0">
        <w:rPr>
          <w:sz w:val="22"/>
          <w:szCs w:val="22"/>
        </w:rPr>
        <w:t>Own the ongoing translation of strategy into operational language: ensure that decisions made in planning sessions, Same Page Meetings, and leadership conversations are captured in clear, action-oriented terms and communicated consistently to the right audiences at the right time; close the gap between what leadership decides and what the organization understands</w:t>
      </w:r>
    </w:p>
    <w:p w14:paraId="41B748BB" w14:textId="56E10B07" w:rsidR="00E950E0" w:rsidRDefault="00E950E0" w:rsidP="009310B5">
      <w:pPr>
        <w:numPr>
          <w:ilvl w:val="0"/>
          <w:numId w:val="1"/>
        </w:numPr>
        <w:spacing w:before="120" w:after="120" w:line="276" w:lineRule="auto"/>
        <w:rPr>
          <w:sz w:val="22"/>
          <w:szCs w:val="22"/>
        </w:rPr>
      </w:pPr>
      <w:r w:rsidRPr="00E950E0">
        <w:rPr>
          <w:sz w:val="22"/>
          <w:szCs w:val="22"/>
        </w:rPr>
        <w:t>Own internal and external corporate communications in coordination with the President &amp; COO and CEO: internal announcements, leadership messaging, cultural narrative, and the external voice that reflects WKT's organizational identity across all non-marketing channels</w:t>
      </w:r>
    </w:p>
    <w:p w14:paraId="3E3BB350" w14:textId="77777777" w:rsidR="00515D47" w:rsidRPr="00000080" w:rsidRDefault="00515D47" w:rsidP="00515D47">
      <w:pPr>
        <w:spacing w:before="120" w:after="120" w:line="276" w:lineRule="auto"/>
        <w:ind w:left="720"/>
        <w:rPr>
          <w:sz w:val="22"/>
          <w:szCs w:val="22"/>
        </w:rPr>
      </w:pPr>
    </w:p>
    <w:p w14:paraId="5F1BF2CD" w14:textId="3352FACB" w:rsidR="009310B5" w:rsidRPr="009310B5" w:rsidRDefault="009310B5" w:rsidP="00827957">
      <w:pPr>
        <w:pStyle w:val="Heading2"/>
      </w:pPr>
      <w:r w:rsidRPr="009310B5">
        <w:t xml:space="preserve">Core Values </w:t>
      </w:r>
      <w:r w:rsidR="00827957">
        <w:t>-</w:t>
      </w:r>
      <w:r w:rsidRPr="009310B5">
        <w:t xml:space="preserve"> Role-Specific Behavioural Descriptors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742"/>
        <w:gridCol w:w="7618"/>
      </w:tblGrid>
      <w:tr w:rsidR="009310B5" w:rsidRPr="009310B5" w14:paraId="221F2BFB" w14:textId="77777777" w:rsidTr="003F7433">
        <w:trPr>
          <w:tblHeader/>
          <w:tblCellSpacing w:w="15" w:type="dxa"/>
        </w:trPr>
        <w:tc>
          <w:tcPr>
            <w:tcW w:w="0" w:type="auto"/>
            <w:vAlign w:val="center"/>
            <w:hideMark/>
          </w:tcPr>
          <w:p w14:paraId="4E3E920A" w14:textId="77777777" w:rsidR="009310B5" w:rsidRPr="009310B5" w:rsidRDefault="009310B5" w:rsidP="009310B5">
            <w:pPr>
              <w:spacing w:before="120" w:after="120" w:line="276" w:lineRule="auto"/>
              <w:rPr>
                <w:b/>
                <w:bCs/>
                <w:sz w:val="22"/>
                <w:szCs w:val="22"/>
              </w:rPr>
            </w:pPr>
            <w:r w:rsidRPr="009310B5">
              <w:rPr>
                <w:b/>
                <w:bCs/>
                <w:sz w:val="22"/>
                <w:szCs w:val="22"/>
              </w:rPr>
              <w:t>Core Value</w:t>
            </w:r>
          </w:p>
        </w:tc>
        <w:tc>
          <w:tcPr>
            <w:tcW w:w="0" w:type="auto"/>
            <w:vAlign w:val="center"/>
            <w:hideMark/>
          </w:tcPr>
          <w:p w14:paraId="5175753B" w14:textId="77777777" w:rsidR="009310B5" w:rsidRPr="009310B5" w:rsidRDefault="009310B5" w:rsidP="009310B5">
            <w:pPr>
              <w:spacing w:before="120" w:after="120" w:line="276" w:lineRule="auto"/>
              <w:rPr>
                <w:b/>
                <w:bCs/>
                <w:sz w:val="22"/>
                <w:szCs w:val="22"/>
              </w:rPr>
            </w:pPr>
            <w:r w:rsidRPr="009310B5">
              <w:rPr>
                <w:b/>
                <w:bCs/>
                <w:sz w:val="22"/>
                <w:szCs w:val="22"/>
              </w:rPr>
              <w:t>What This Looks Like in This Seat</w:t>
            </w:r>
          </w:p>
        </w:tc>
      </w:tr>
      <w:tr w:rsidR="009310B5" w:rsidRPr="009310B5" w14:paraId="02B795F0" w14:textId="77777777" w:rsidTr="003F7433">
        <w:trPr>
          <w:tblCellSpacing w:w="15" w:type="dxa"/>
        </w:trPr>
        <w:tc>
          <w:tcPr>
            <w:tcW w:w="0" w:type="auto"/>
            <w:vAlign w:val="center"/>
            <w:hideMark/>
          </w:tcPr>
          <w:p w14:paraId="20E703F8" w14:textId="77777777" w:rsidR="009310B5" w:rsidRPr="009310B5" w:rsidRDefault="009310B5" w:rsidP="009310B5">
            <w:pPr>
              <w:spacing w:before="120" w:after="120" w:line="276" w:lineRule="auto"/>
              <w:rPr>
                <w:sz w:val="22"/>
                <w:szCs w:val="22"/>
              </w:rPr>
            </w:pPr>
            <w:r w:rsidRPr="009310B5">
              <w:rPr>
                <w:b/>
                <w:bCs/>
                <w:sz w:val="22"/>
                <w:szCs w:val="22"/>
              </w:rPr>
              <w:t>We are Accountable</w:t>
            </w:r>
          </w:p>
        </w:tc>
        <w:tc>
          <w:tcPr>
            <w:tcW w:w="0" w:type="auto"/>
            <w:vAlign w:val="center"/>
            <w:hideMark/>
          </w:tcPr>
          <w:p w14:paraId="598FF505" w14:textId="441D50CE" w:rsidR="009310B5" w:rsidRPr="009310B5" w:rsidRDefault="009310B5" w:rsidP="009310B5">
            <w:pPr>
              <w:spacing w:before="120" w:after="120" w:line="276" w:lineRule="auto"/>
              <w:rPr>
                <w:sz w:val="22"/>
                <w:szCs w:val="22"/>
              </w:rPr>
            </w:pPr>
            <w:r w:rsidRPr="009310B5">
              <w:rPr>
                <w:sz w:val="22"/>
                <w:szCs w:val="22"/>
              </w:rPr>
              <w:t>Treats every action item, deadline, and follow-up as a personal commitment. Doesn't let things slip quietly</w:t>
            </w:r>
            <w:r w:rsidR="00BD2FC3">
              <w:rPr>
                <w:sz w:val="22"/>
                <w:szCs w:val="22"/>
              </w:rPr>
              <w:t>,</w:t>
            </w:r>
            <w:r w:rsidRPr="009310B5">
              <w:rPr>
                <w:sz w:val="22"/>
                <w:szCs w:val="22"/>
              </w:rPr>
              <w:t xml:space="preserve"> surfaces tracking gaps early, with solutions. Owns the meeting rhythm as if it belongs to them, because operationally, it does.</w:t>
            </w:r>
          </w:p>
        </w:tc>
      </w:tr>
      <w:tr w:rsidR="009310B5" w:rsidRPr="009310B5" w14:paraId="5D46DB1C" w14:textId="77777777" w:rsidTr="003F7433">
        <w:trPr>
          <w:tblCellSpacing w:w="15" w:type="dxa"/>
        </w:trPr>
        <w:tc>
          <w:tcPr>
            <w:tcW w:w="0" w:type="auto"/>
            <w:vAlign w:val="center"/>
            <w:hideMark/>
          </w:tcPr>
          <w:p w14:paraId="57FFD8D9" w14:textId="77777777" w:rsidR="009310B5" w:rsidRPr="009310B5" w:rsidRDefault="009310B5" w:rsidP="009310B5">
            <w:pPr>
              <w:spacing w:before="120" w:after="120" w:line="276" w:lineRule="auto"/>
              <w:rPr>
                <w:sz w:val="22"/>
                <w:szCs w:val="22"/>
              </w:rPr>
            </w:pPr>
            <w:r w:rsidRPr="009310B5">
              <w:rPr>
                <w:b/>
                <w:bCs/>
                <w:sz w:val="22"/>
                <w:szCs w:val="22"/>
              </w:rPr>
              <w:t>We are Curious</w:t>
            </w:r>
          </w:p>
        </w:tc>
        <w:tc>
          <w:tcPr>
            <w:tcW w:w="0" w:type="auto"/>
            <w:vAlign w:val="center"/>
            <w:hideMark/>
          </w:tcPr>
          <w:p w14:paraId="0D2EF3AD" w14:textId="77777777" w:rsidR="009310B5" w:rsidRPr="009310B5" w:rsidRDefault="009310B5" w:rsidP="009310B5">
            <w:pPr>
              <w:spacing w:before="120" w:after="120" w:line="276" w:lineRule="auto"/>
              <w:rPr>
                <w:sz w:val="22"/>
                <w:szCs w:val="22"/>
              </w:rPr>
            </w:pPr>
            <w:r w:rsidRPr="009310B5">
              <w:rPr>
                <w:sz w:val="22"/>
                <w:szCs w:val="22"/>
              </w:rPr>
              <w:t>Asks enough questions before a meeting or project kicks off to anticipate gaps, missing owners, and ambiguous commitments before they become problems. Brings a diagnostic lens to recurring issues rather than just flagging them repeatedly.</w:t>
            </w:r>
          </w:p>
        </w:tc>
      </w:tr>
      <w:tr w:rsidR="009310B5" w:rsidRPr="009310B5" w14:paraId="011A872D" w14:textId="77777777" w:rsidTr="003F7433">
        <w:trPr>
          <w:tblCellSpacing w:w="15" w:type="dxa"/>
        </w:trPr>
        <w:tc>
          <w:tcPr>
            <w:tcW w:w="0" w:type="auto"/>
            <w:vAlign w:val="center"/>
            <w:hideMark/>
          </w:tcPr>
          <w:p w14:paraId="0250A1E9" w14:textId="77777777" w:rsidR="009310B5" w:rsidRPr="009310B5" w:rsidRDefault="009310B5" w:rsidP="009310B5">
            <w:pPr>
              <w:spacing w:before="120" w:after="120" w:line="276" w:lineRule="auto"/>
              <w:rPr>
                <w:sz w:val="22"/>
                <w:szCs w:val="22"/>
              </w:rPr>
            </w:pPr>
            <w:r w:rsidRPr="009310B5">
              <w:rPr>
                <w:b/>
                <w:bCs/>
                <w:sz w:val="22"/>
                <w:szCs w:val="22"/>
              </w:rPr>
              <w:t>We are Driven</w:t>
            </w:r>
          </w:p>
        </w:tc>
        <w:tc>
          <w:tcPr>
            <w:tcW w:w="0" w:type="auto"/>
            <w:vAlign w:val="center"/>
            <w:hideMark/>
          </w:tcPr>
          <w:p w14:paraId="6A6007DD" w14:textId="7B36B9F6" w:rsidR="009310B5" w:rsidRPr="009310B5" w:rsidRDefault="009310B5" w:rsidP="009310B5">
            <w:pPr>
              <w:spacing w:before="120" w:after="120" w:line="276" w:lineRule="auto"/>
              <w:rPr>
                <w:sz w:val="22"/>
                <w:szCs w:val="22"/>
              </w:rPr>
            </w:pPr>
            <w:r w:rsidRPr="009310B5">
              <w:rPr>
                <w:sz w:val="22"/>
                <w:szCs w:val="22"/>
              </w:rPr>
              <w:t>Pushes through the administrative and coordinative work that keeps the operating system running without needing external motivation or visible credit. Stays oriented to what the President &amp; COO and company need to move forward, not what's interesting or high-profile.</w:t>
            </w:r>
          </w:p>
        </w:tc>
      </w:tr>
      <w:tr w:rsidR="009310B5" w:rsidRPr="009310B5" w14:paraId="160CBE26" w14:textId="77777777" w:rsidTr="003F7433">
        <w:trPr>
          <w:tblCellSpacing w:w="15" w:type="dxa"/>
        </w:trPr>
        <w:tc>
          <w:tcPr>
            <w:tcW w:w="0" w:type="auto"/>
            <w:vAlign w:val="center"/>
            <w:hideMark/>
          </w:tcPr>
          <w:p w14:paraId="71C08450" w14:textId="77777777" w:rsidR="009310B5" w:rsidRPr="009310B5" w:rsidRDefault="009310B5" w:rsidP="009310B5">
            <w:pPr>
              <w:spacing w:before="120" w:after="120" w:line="276" w:lineRule="auto"/>
              <w:rPr>
                <w:sz w:val="22"/>
                <w:szCs w:val="22"/>
              </w:rPr>
            </w:pPr>
            <w:r w:rsidRPr="009310B5">
              <w:rPr>
                <w:b/>
                <w:bCs/>
                <w:sz w:val="22"/>
                <w:szCs w:val="22"/>
              </w:rPr>
              <w:t>We are Nimble</w:t>
            </w:r>
          </w:p>
        </w:tc>
        <w:tc>
          <w:tcPr>
            <w:tcW w:w="0" w:type="auto"/>
            <w:vAlign w:val="center"/>
            <w:hideMark/>
          </w:tcPr>
          <w:p w14:paraId="01A0EF66" w14:textId="364F31D5" w:rsidR="009310B5" w:rsidRPr="009310B5" w:rsidRDefault="009310B5" w:rsidP="009310B5">
            <w:pPr>
              <w:spacing w:before="120" w:after="120" w:line="276" w:lineRule="auto"/>
              <w:rPr>
                <w:sz w:val="22"/>
                <w:szCs w:val="22"/>
              </w:rPr>
            </w:pPr>
            <w:r w:rsidRPr="009310B5">
              <w:rPr>
                <w:sz w:val="22"/>
                <w:szCs w:val="22"/>
              </w:rPr>
              <w:t>Adjusts quickly when priorities shift, executives are travelling, or the operating cadence gets disrupted</w:t>
            </w:r>
            <w:r w:rsidR="00BD2FC3">
              <w:rPr>
                <w:sz w:val="22"/>
                <w:szCs w:val="22"/>
              </w:rPr>
              <w:t>,</w:t>
            </w:r>
            <w:r w:rsidRPr="009310B5">
              <w:rPr>
                <w:sz w:val="22"/>
                <w:szCs w:val="22"/>
              </w:rPr>
              <w:t xml:space="preserve"> re-sequencing and communicating changes without creating chaos. Comfortable with ambiguity and capable of holding multiple moving pieces with calm.</w:t>
            </w:r>
          </w:p>
        </w:tc>
      </w:tr>
      <w:tr w:rsidR="009310B5" w:rsidRPr="009310B5" w14:paraId="3838165E" w14:textId="77777777" w:rsidTr="003F7433">
        <w:trPr>
          <w:tblCellSpacing w:w="15" w:type="dxa"/>
        </w:trPr>
        <w:tc>
          <w:tcPr>
            <w:tcW w:w="0" w:type="auto"/>
            <w:vAlign w:val="center"/>
            <w:hideMark/>
          </w:tcPr>
          <w:p w14:paraId="01E78416" w14:textId="77777777" w:rsidR="009310B5" w:rsidRPr="009310B5" w:rsidRDefault="009310B5" w:rsidP="009310B5">
            <w:pPr>
              <w:spacing w:before="120" w:after="120" w:line="276" w:lineRule="auto"/>
              <w:rPr>
                <w:sz w:val="22"/>
                <w:szCs w:val="22"/>
              </w:rPr>
            </w:pPr>
            <w:r w:rsidRPr="009310B5">
              <w:rPr>
                <w:b/>
                <w:bCs/>
                <w:sz w:val="22"/>
                <w:szCs w:val="22"/>
              </w:rPr>
              <w:t>We are Relationship-focused</w:t>
            </w:r>
          </w:p>
        </w:tc>
        <w:tc>
          <w:tcPr>
            <w:tcW w:w="0" w:type="auto"/>
            <w:vAlign w:val="center"/>
            <w:hideMark/>
          </w:tcPr>
          <w:p w14:paraId="29C2FB86" w14:textId="77777777" w:rsidR="009310B5" w:rsidRPr="009310B5" w:rsidRDefault="009310B5" w:rsidP="009310B5">
            <w:pPr>
              <w:spacing w:before="120" w:after="120" w:line="276" w:lineRule="auto"/>
              <w:rPr>
                <w:sz w:val="22"/>
                <w:szCs w:val="22"/>
              </w:rPr>
            </w:pPr>
            <w:r w:rsidRPr="009310B5">
              <w:rPr>
                <w:sz w:val="22"/>
                <w:szCs w:val="22"/>
              </w:rPr>
              <w:t>Builds trust with every member of the leadership team through consistency, discretion, and follow-through. Understands that this role handles sensitive information and that trust is the foundation of its effectiveness. Maintains warm, professional relationships that make coordination feel collaborative rather than administrative.</w:t>
            </w:r>
          </w:p>
        </w:tc>
      </w:tr>
    </w:tbl>
    <w:p w14:paraId="5ABEDC57" w14:textId="01E442D3" w:rsidR="009310B5" w:rsidRPr="009310B5" w:rsidRDefault="009310B5" w:rsidP="009310B5">
      <w:pPr>
        <w:spacing w:before="120" w:after="120" w:line="276" w:lineRule="auto"/>
        <w:rPr>
          <w:sz w:val="22"/>
          <w:szCs w:val="22"/>
        </w:rPr>
      </w:pPr>
    </w:p>
    <w:p w14:paraId="6717E300" w14:textId="0B2D21A0" w:rsidR="009310B5" w:rsidRPr="009310B5" w:rsidRDefault="009310B5" w:rsidP="00126399">
      <w:pPr>
        <w:pStyle w:val="Heading2"/>
      </w:pPr>
      <w:r w:rsidRPr="009310B5">
        <w:lastRenderedPageBreak/>
        <w:t xml:space="preserve">GWC </w:t>
      </w:r>
      <w:r w:rsidR="00827957">
        <w:t>-</w:t>
      </w:r>
      <w:r w:rsidRPr="009310B5">
        <w:t xml:space="preserve"> Seat-Specific Descriptors</w:t>
      </w:r>
    </w:p>
    <w:p w14:paraId="167C845B" w14:textId="77777777" w:rsidR="00126399" w:rsidRDefault="009310B5" w:rsidP="00126399">
      <w:pPr>
        <w:pStyle w:val="Heading3"/>
      </w:pPr>
      <w:r w:rsidRPr="009310B5">
        <w:t xml:space="preserve">Gets It </w:t>
      </w:r>
    </w:p>
    <w:p w14:paraId="22CDFFB4" w14:textId="77777777" w:rsidR="00C609F9" w:rsidRDefault="00C609F9" w:rsidP="00126399">
      <w:pPr>
        <w:pStyle w:val="Heading3"/>
        <w:rPr>
          <w:rFonts w:eastAsiaTheme="minorHAnsi" w:cstheme="minorBidi"/>
          <w:i/>
          <w:iCs/>
          <w:color w:val="auto"/>
          <w:sz w:val="22"/>
          <w:szCs w:val="22"/>
        </w:rPr>
      </w:pPr>
      <w:r w:rsidRPr="00C609F9">
        <w:rPr>
          <w:rFonts w:eastAsiaTheme="minorHAnsi" w:cstheme="minorBidi"/>
          <w:color w:val="auto"/>
          <w:sz w:val="22"/>
          <w:szCs w:val="22"/>
        </w:rPr>
        <w:t xml:space="preserve">The Chief of Staff understands that this seat exists to make the President &amp; COO more effective. It is not to operate as a second channel of executive communication, and not to act as a bilateral relay between the CEO and the rest of the organization. They understand the difference between increasing executive leverage and absorbing executive decisions. They get that the EOS operating rhythm is not bureaucracy; it is the infrastructure that makes everything else possible, and that their job is to protect and maintain that infrastructure with consistency and precision. They understand that corporate communications ownership is an extension of the same discipline: WKT's external voice, crisis response, and executive narrative must be managed proactively, not reactively, and that without clear ownership they become a source of risk rather than credibility. They understand that confidentiality and channel discipline are not incidental to this role; they are core to it. </w:t>
      </w:r>
      <w:r w:rsidRPr="00C609F9">
        <w:rPr>
          <w:rFonts w:eastAsiaTheme="minorHAnsi" w:cstheme="minorBidi"/>
          <w:i/>
          <w:iCs/>
          <w:color w:val="auto"/>
          <w:sz w:val="22"/>
          <w:szCs w:val="22"/>
        </w:rPr>
        <w:t>(For full GWC behavioural indicators and warning signs, see the GWC Descriptors document.)</w:t>
      </w:r>
    </w:p>
    <w:p w14:paraId="041166CA" w14:textId="2FBA8D5D" w:rsidR="00126399" w:rsidRDefault="009310B5" w:rsidP="00126399">
      <w:pPr>
        <w:pStyle w:val="Heading3"/>
      </w:pPr>
      <w:r w:rsidRPr="009310B5">
        <w:t xml:space="preserve">Wants It </w:t>
      </w:r>
    </w:p>
    <w:p w14:paraId="49858CD8" w14:textId="15BF2CC0" w:rsidR="009310B5" w:rsidRPr="009310B5" w:rsidRDefault="009310B5" w:rsidP="009310B5">
      <w:pPr>
        <w:spacing w:before="120" w:after="120" w:line="276" w:lineRule="auto"/>
        <w:rPr>
          <w:sz w:val="22"/>
          <w:szCs w:val="22"/>
        </w:rPr>
      </w:pPr>
      <w:r w:rsidRPr="009310B5">
        <w:rPr>
          <w:sz w:val="22"/>
          <w:szCs w:val="22"/>
        </w:rPr>
        <w:t xml:space="preserve">This seat requires genuine appetite for work that is largely invisible when it's done well. The person who truly wants this role is energized by the act of closing the loop, tracking the commitment, and keeping the machine running </w:t>
      </w:r>
      <w:r w:rsidR="00507B8D">
        <w:rPr>
          <w:sz w:val="22"/>
          <w:szCs w:val="22"/>
        </w:rPr>
        <w:t>yet</w:t>
      </w:r>
      <w:r w:rsidRPr="009310B5">
        <w:rPr>
          <w:sz w:val="22"/>
          <w:szCs w:val="22"/>
        </w:rPr>
        <w:t xml:space="preserve"> not by being in the room where strategy is made. They must want to be a force multiplier for someone else's effectiveness, with full ego investment in the outcome and none in the credit. Critically, this seat also requires the willingness to hold communication discipline under pressure: when the CEO comes directly with requests, the right answer is a clear, respectful redirect </w:t>
      </w:r>
      <w:r w:rsidR="00507B8D">
        <w:rPr>
          <w:sz w:val="22"/>
          <w:szCs w:val="22"/>
        </w:rPr>
        <w:t>and</w:t>
      </w:r>
      <w:r w:rsidRPr="009310B5">
        <w:rPr>
          <w:sz w:val="22"/>
          <w:szCs w:val="22"/>
        </w:rPr>
        <w:t xml:space="preserve"> not accommodation that undermines the Integrator's authority. The person who truly wants this seat understands why that matters and does it consistently without prompting.</w:t>
      </w:r>
    </w:p>
    <w:p w14:paraId="12B72FED" w14:textId="77777777" w:rsidR="00126399" w:rsidRDefault="009310B5" w:rsidP="00126399">
      <w:pPr>
        <w:pStyle w:val="Heading3"/>
      </w:pPr>
      <w:r w:rsidRPr="009310B5">
        <w:t xml:space="preserve">Capacity to Do It </w:t>
      </w:r>
    </w:p>
    <w:p w14:paraId="25C2A328" w14:textId="77777777" w:rsidR="00A725CD" w:rsidRDefault="00A725CD" w:rsidP="00126399">
      <w:pPr>
        <w:pStyle w:val="Heading2"/>
        <w:rPr>
          <w:rFonts w:asciiTheme="minorHAnsi" w:eastAsiaTheme="minorHAnsi" w:hAnsiTheme="minorHAnsi" w:cstheme="minorBidi"/>
          <w:color w:val="auto"/>
          <w:sz w:val="22"/>
          <w:szCs w:val="22"/>
        </w:rPr>
      </w:pPr>
      <w:r w:rsidRPr="00A725CD">
        <w:rPr>
          <w:rFonts w:asciiTheme="minorHAnsi" w:eastAsiaTheme="minorHAnsi" w:hAnsiTheme="minorHAnsi" w:cstheme="minorBidi"/>
          <w:color w:val="auto"/>
          <w:sz w:val="22"/>
          <w:szCs w:val="22"/>
        </w:rPr>
        <w:t>The Chief of Staff must be able to manage multiple concurrent workstreams including operating cadence support, project tracking, issue triage, executive administration, and corporate communications with high accuracy and low dropped balls. The seat requires strong written communication for agenda preparation, action item documentation, stakeholder updates, and external-facing corporate messaging. Comfort with EOS tools (L10, Scorecard, Rocks, IDS) is either an existing skill or a rapid-development requirement. The role also requires discretion in managing sensitive information across the leadership team and the CEO relationship. Capacity here includes emotional regulation in high-pressure moments and staying clear and steady when executives are moving fast or in conflict.</w:t>
      </w:r>
    </w:p>
    <w:p w14:paraId="313B0C0C" w14:textId="77777777" w:rsidR="00A725CD" w:rsidRDefault="00A725CD">
      <w:pPr>
        <w:rPr>
          <w:rFonts w:asciiTheme="majorHAnsi" w:eastAsiaTheme="majorEastAsia" w:hAnsiTheme="majorHAnsi" w:cstheme="majorBidi"/>
          <w:color w:val="0F4761" w:themeColor="accent1" w:themeShade="BF"/>
          <w:sz w:val="32"/>
          <w:szCs w:val="32"/>
        </w:rPr>
      </w:pPr>
      <w:r>
        <w:br w:type="page"/>
      </w:r>
    </w:p>
    <w:p w14:paraId="0C7CF021" w14:textId="36FA0914" w:rsidR="009310B5" w:rsidRPr="009310B5" w:rsidRDefault="009310B5" w:rsidP="00126399">
      <w:pPr>
        <w:pStyle w:val="Heading2"/>
      </w:pPr>
      <w:r w:rsidRPr="009310B5">
        <w:lastRenderedPageBreak/>
        <w:t>Weekly Measurables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6310"/>
        <w:gridCol w:w="964"/>
        <w:gridCol w:w="1045"/>
        <w:gridCol w:w="1041"/>
      </w:tblGrid>
      <w:tr w:rsidR="009310B5" w:rsidRPr="009310B5" w14:paraId="66FB2C90" w14:textId="77777777" w:rsidTr="008E2A4E">
        <w:trPr>
          <w:tblHeader/>
          <w:tblCellSpacing w:w="15" w:type="dxa"/>
        </w:trPr>
        <w:tc>
          <w:tcPr>
            <w:tcW w:w="0" w:type="auto"/>
            <w:vAlign w:val="center"/>
            <w:hideMark/>
          </w:tcPr>
          <w:p w14:paraId="3014D2C5" w14:textId="77777777" w:rsidR="009310B5" w:rsidRPr="009310B5" w:rsidRDefault="009310B5" w:rsidP="009310B5">
            <w:pPr>
              <w:spacing w:before="120" w:after="120" w:line="276" w:lineRule="auto"/>
              <w:rPr>
                <w:b/>
                <w:bCs/>
                <w:sz w:val="22"/>
                <w:szCs w:val="22"/>
              </w:rPr>
            </w:pPr>
            <w:r w:rsidRPr="009310B5">
              <w:rPr>
                <w:b/>
                <w:bCs/>
                <w:sz w:val="22"/>
                <w:szCs w:val="22"/>
              </w:rPr>
              <w:t>Measurable</w:t>
            </w:r>
          </w:p>
        </w:tc>
        <w:tc>
          <w:tcPr>
            <w:tcW w:w="0" w:type="auto"/>
            <w:vAlign w:val="center"/>
            <w:hideMark/>
          </w:tcPr>
          <w:p w14:paraId="29E68C8F" w14:textId="77777777" w:rsidR="009310B5" w:rsidRPr="009310B5" w:rsidRDefault="009310B5" w:rsidP="009310B5">
            <w:pPr>
              <w:spacing w:before="120" w:after="120" w:line="276" w:lineRule="auto"/>
              <w:rPr>
                <w:b/>
                <w:bCs/>
                <w:sz w:val="22"/>
                <w:szCs w:val="22"/>
              </w:rPr>
            </w:pPr>
            <w:r w:rsidRPr="009310B5">
              <w:rPr>
                <w:b/>
                <w:bCs/>
                <w:sz w:val="22"/>
                <w:szCs w:val="22"/>
              </w:rPr>
              <w:t>Green</w:t>
            </w:r>
          </w:p>
        </w:tc>
        <w:tc>
          <w:tcPr>
            <w:tcW w:w="0" w:type="auto"/>
            <w:vAlign w:val="center"/>
            <w:hideMark/>
          </w:tcPr>
          <w:p w14:paraId="0CAB1E3F" w14:textId="77777777" w:rsidR="009310B5" w:rsidRPr="009310B5" w:rsidRDefault="009310B5" w:rsidP="009310B5">
            <w:pPr>
              <w:spacing w:before="120" w:after="120" w:line="276" w:lineRule="auto"/>
              <w:rPr>
                <w:b/>
                <w:bCs/>
                <w:sz w:val="22"/>
                <w:szCs w:val="22"/>
              </w:rPr>
            </w:pPr>
            <w:r w:rsidRPr="009310B5">
              <w:rPr>
                <w:b/>
                <w:bCs/>
                <w:sz w:val="22"/>
                <w:szCs w:val="22"/>
              </w:rPr>
              <w:t>Yellow</w:t>
            </w:r>
          </w:p>
        </w:tc>
        <w:tc>
          <w:tcPr>
            <w:tcW w:w="0" w:type="auto"/>
            <w:vAlign w:val="center"/>
            <w:hideMark/>
          </w:tcPr>
          <w:p w14:paraId="1BB417A1" w14:textId="77777777" w:rsidR="009310B5" w:rsidRPr="009310B5" w:rsidRDefault="009310B5" w:rsidP="009310B5">
            <w:pPr>
              <w:spacing w:before="120" w:after="120" w:line="276" w:lineRule="auto"/>
              <w:rPr>
                <w:b/>
                <w:bCs/>
                <w:sz w:val="22"/>
                <w:szCs w:val="22"/>
              </w:rPr>
            </w:pPr>
            <w:r w:rsidRPr="009310B5">
              <w:rPr>
                <w:b/>
                <w:bCs/>
                <w:sz w:val="22"/>
                <w:szCs w:val="22"/>
              </w:rPr>
              <w:t>Red</w:t>
            </w:r>
          </w:p>
        </w:tc>
      </w:tr>
      <w:tr w:rsidR="009310B5" w:rsidRPr="009310B5" w14:paraId="407D76BE" w14:textId="77777777" w:rsidTr="008E2A4E">
        <w:trPr>
          <w:tblCellSpacing w:w="15" w:type="dxa"/>
        </w:trPr>
        <w:tc>
          <w:tcPr>
            <w:tcW w:w="0" w:type="auto"/>
            <w:vAlign w:val="center"/>
            <w:hideMark/>
          </w:tcPr>
          <w:p w14:paraId="4CE98F8A" w14:textId="77777777" w:rsidR="009310B5" w:rsidRPr="009310B5" w:rsidRDefault="009310B5" w:rsidP="009310B5">
            <w:pPr>
              <w:spacing w:before="120" w:after="120" w:line="276" w:lineRule="auto"/>
              <w:rPr>
                <w:sz w:val="22"/>
                <w:szCs w:val="22"/>
              </w:rPr>
            </w:pPr>
            <w:r w:rsidRPr="009310B5">
              <w:rPr>
                <w:sz w:val="22"/>
                <w:szCs w:val="22"/>
              </w:rPr>
              <w:t>Action item closure rate (% of tracked cross-functional action items with confirmed status update each week)</w:t>
            </w:r>
          </w:p>
        </w:tc>
        <w:tc>
          <w:tcPr>
            <w:tcW w:w="0" w:type="auto"/>
            <w:vAlign w:val="center"/>
            <w:hideMark/>
          </w:tcPr>
          <w:p w14:paraId="37348B4F" w14:textId="77777777" w:rsidR="009310B5" w:rsidRPr="009310B5" w:rsidRDefault="009310B5" w:rsidP="009310B5">
            <w:pPr>
              <w:spacing w:before="120" w:after="120" w:line="276" w:lineRule="auto"/>
              <w:rPr>
                <w:sz w:val="22"/>
                <w:szCs w:val="22"/>
              </w:rPr>
            </w:pPr>
            <w:r w:rsidRPr="009310B5">
              <w:rPr>
                <w:sz w:val="22"/>
                <w:szCs w:val="22"/>
              </w:rPr>
              <w:t>≥90%</w:t>
            </w:r>
          </w:p>
        </w:tc>
        <w:tc>
          <w:tcPr>
            <w:tcW w:w="0" w:type="auto"/>
            <w:vAlign w:val="center"/>
            <w:hideMark/>
          </w:tcPr>
          <w:p w14:paraId="75D117EF" w14:textId="77777777" w:rsidR="009310B5" w:rsidRPr="009310B5" w:rsidRDefault="009310B5" w:rsidP="009310B5">
            <w:pPr>
              <w:spacing w:before="120" w:after="120" w:line="276" w:lineRule="auto"/>
              <w:rPr>
                <w:sz w:val="22"/>
                <w:szCs w:val="22"/>
              </w:rPr>
            </w:pPr>
            <w:r w:rsidRPr="009310B5">
              <w:rPr>
                <w:sz w:val="22"/>
                <w:szCs w:val="22"/>
              </w:rPr>
              <w:t>75–89%</w:t>
            </w:r>
          </w:p>
        </w:tc>
        <w:tc>
          <w:tcPr>
            <w:tcW w:w="0" w:type="auto"/>
            <w:vAlign w:val="center"/>
            <w:hideMark/>
          </w:tcPr>
          <w:p w14:paraId="71901B8A" w14:textId="77777777" w:rsidR="009310B5" w:rsidRPr="009310B5" w:rsidRDefault="009310B5" w:rsidP="009310B5">
            <w:pPr>
              <w:spacing w:before="120" w:after="120" w:line="276" w:lineRule="auto"/>
              <w:rPr>
                <w:sz w:val="22"/>
                <w:szCs w:val="22"/>
              </w:rPr>
            </w:pPr>
            <w:r w:rsidRPr="009310B5">
              <w:rPr>
                <w:sz w:val="22"/>
                <w:szCs w:val="22"/>
              </w:rPr>
              <w:t>&lt;75%</w:t>
            </w:r>
          </w:p>
        </w:tc>
      </w:tr>
      <w:tr w:rsidR="009310B5" w:rsidRPr="009310B5" w14:paraId="6381FD39" w14:textId="77777777" w:rsidTr="008E2A4E">
        <w:trPr>
          <w:tblCellSpacing w:w="15" w:type="dxa"/>
        </w:trPr>
        <w:tc>
          <w:tcPr>
            <w:tcW w:w="0" w:type="auto"/>
            <w:vAlign w:val="center"/>
            <w:hideMark/>
          </w:tcPr>
          <w:p w14:paraId="2841295F" w14:textId="77777777" w:rsidR="009310B5" w:rsidRPr="009310B5" w:rsidRDefault="009310B5" w:rsidP="009310B5">
            <w:pPr>
              <w:spacing w:before="120" w:after="120" w:line="276" w:lineRule="auto"/>
              <w:rPr>
                <w:sz w:val="22"/>
                <w:szCs w:val="22"/>
              </w:rPr>
            </w:pPr>
            <w:r w:rsidRPr="009310B5">
              <w:rPr>
                <w:sz w:val="22"/>
                <w:szCs w:val="22"/>
              </w:rPr>
              <w:t>Operating cadence compliance (L10 agendas distributed, Scorecard data compiled, and post-meeting notes sent within agreed windows)</w:t>
            </w:r>
          </w:p>
        </w:tc>
        <w:tc>
          <w:tcPr>
            <w:tcW w:w="0" w:type="auto"/>
            <w:vAlign w:val="center"/>
            <w:hideMark/>
          </w:tcPr>
          <w:p w14:paraId="66DCECE3" w14:textId="77777777" w:rsidR="009310B5" w:rsidRPr="009310B5" w:rsidRDefault="009310B5" w:rsidP="009310B5">
            <w:pPr>
              <w:spacing w:before="120" w:after="120" w:line="276" w:lineRule="auto"/>
              <w:rPr>
                <w:sz w:val="22"/>
                <w:szCs w:val="22"/>
              </w:rPr>
            </w:pPr>
            <w:r w:rsidRPr="009310B5">
              <w:rPr>
                <w:sz w:val="22"/>
                <w:szCs w:val="22"/>
              </w:rPr>
              <w:t>100% on time</w:t>
            </w:r>
          </w:p>
        </w:tc>
        <w:tc>
          <w:tcPr>
            <w:tcW w:w="0" w:type="auto"/>
            <w:vAlign w:val="center"/>
            <w:hideMark/>
          </w:tcPr>
          <w:p w14:paraId="4478B654" w14:textId="77777777" w:rsidR="009310B5" w:rsidRPr="009310B5" w:rsidRDefault="009310B5" w:rsidP="009310B5">
            <w:pPr>
              <w:spacing w:before="120" w:after="120" w:line="276" w:lineRule="auto"/>
              <w:rPr>
                <w:sz w:val="22"/>
                <w:szCs w:val="22"/>
              </w:rPr>
            </w:pPr>
            <w:r w:rsidRPr="009310B5">
              <w:rPr>
                <w:sz w:val="22"/>
                <w:szCs w:val="22"/>
              </w:rPr>
              <w:t>1 late per week</w:t>
            </w:r>
          </w:p>
        </w:tc>
        <w:tc>
          <w:tcPr>
            <w:tcW w:w="0" w:type="auto"/>
            <w:vAlign w:val="center"/>
            <w:hideMark/>
          </w:tcPr>
          <w:p w14:paraId="65F783A3" w14:textId="77777777" w:rsidR="009310B5" w:rsidRPr="009310B5" w:rsidRDefault="009310B5" w:rsidP="009310B5">
            <w:pPr>
              <w:spacing w:before="120" w:after="120" w:line="276" w:lineRule="auto"/>
              <w:rPr>
                <w:sz w:val="22"/>
                <w:szCs w:val="22"/>
              </w:rPr>
            </w:pPr>
            <w:r w:rsidRPr="009310B5">
              <w:rPr>
                <w:sz w:val="22"/>
                <w:szCs w:val="22"/>
              </w:rPr>
              <w:t>2+ late per week</w:t>
            </w:r>
          </w:p>
        </w:tc>
      </w:tr>
    </w:tbl>
    <w:p w14:paraId="0CDC5AF6" w14:textId="37D9DF09" w:rsidR="009310B5" w:rsidRPr="009310B5" w:rsidRDefault="009310B5" w:rsidP="009310B5">
      <w:pPr>
        <w:spacing w:before="120" w:after="120" w:line="276" w:lineRule="auto"/>
        <w:rPr>
          <w:sz w:val="22"/>
          <w:szCs w:val="22"/>
        </w:rPr>
      </w:pPr>
    </w:p>
    <w:p w14:paraId="7C9A4E61" w14:textId="77777777" w:rsidR="009310B5" w:rsidRPr="009310B5" w:rsidRDefault="009310B5" w:rsidP="00126399">
      <w:pPr>
        <w:pStyle w:val="Heading2"/>
      </w:pPr>
      <w:r w:rsidRPr="009310B5">
        <w:t>Quarterly Output Targets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5670"/>
        <w:gridCol w:w="1212"/>
        <w:gridCol w:w="1251"/>
        <w:gridCol w:w="1227"/>
      </w:tblGrid>
      <w:tr w:rsidR="009310B5" w:rsidRPr="009310B5" w14:paraId="559C7661" w14:textId="77777777" w:rsidTr="008E2A4E">
        <w:trPr>
          <w:tblHeader/>
          <w:tblCellSpacing w:w="15" w:type="dxa"/>
        </w:trPr>
        <w:tc>
          <w:tcPr>
            <w:tcW w:w="0" w:type="auto"/>
            <w:vAlign w:val="center"/>
            <w:hideMark/>
          </w:tcPr>
          <w:p w14:paraId="46BDD639" w14:textId="77777777" w:rsidR="009310B5" w:rsidRPr="009310B5" w:rsidRDefault="009310B5" w:rsidP="009310B5">
            <w:pPr>
              <w:spacing w:before="120" w:after="120" w:line="276" w:lineRule="auto"/>
              <w:rPr>
                <w:b/>
                <w:bCs/>
                <w:sz w:val="22"/>
                <w:szCs w:val="22"/>
              </w:rPr>
            </w:pPr>
            <w:r w:rsidRPr="009310B5">
              <w:rPr>
                <w:b/>
                <w:bCs/>
                <w:sz w:val="22"/>
                <w:szCs w:val="22"/>
              </w:rPr>
              <w:t>Target</w:t>
            </w:r>
          </w:p>
        </w:tc>
        <w:tc>
          <w:tcPr>
            <w:tcW w:w="0" w:type="auto"/>
            <w:vAlign w:val="center"/>
            <w:hideMark/>
          </w:tcPr>
          <w:p w14:paraId="7BD033A0" w14:textId="77777777" w:rsidR="009310B5" w:rsidRPr="009310B5" w:rsidRDefault="009310B5" w:rsidP="009310B5">
            <w:pPr>
              <w:spacing w:before="120" w:after="120" w:line="276" w:lineRule="auto"/>
              <w:rPr>
                <w:b/>
                <w:bCs/>
                <w:sz w:val="22"/>
                <w:szCs w:val="22"/>
              </w:rPr>
            </w:pPr>
            <w:r w:rsidRPr="009310B5">
              <w:rPr>
                <w:b/>
                <w:bCs/>
                <w:sz w:val="22"/>
                <w:szCs w:val="22"/>
              </w:rPr>
              <w:t>Green</w:t>
            </w:r>
          </w:p>
        </w:tc>
        <w:tc>
          <w:tcPr>
            <w:tcW w:w="0" w:type="auto"/>
            <w:vAlign w:val="center"/>
            <w:hideMark/>
          </w:tcPr>
          <w:p w14:paraId="7D59890B" w14:textId="77777777" w:rsidR="009310B5" w:rsidRPr="009310B5" w:rsidRDefault="009310B5" w:rsidP="009310B5">
            <w:pPr>
              <w:spacing w:before="120" w:after="120" w:line="276" w:lineRule="auto"/>
              <w:rPr>
                <w:b/>
                <w:bCs/>
                <w:sz w:val="22"/>
                <w:szCs w:val="22"/>
              </w:rPr>
            </w:pPr>
            <w:r w:rsidRPr="009310B5">
              <w:rPr>
                <w:b/>
                <w:bCs/>
                <w:sz w:val="22"/>
                <w:szCs w:val="22"/>
              </w:rPr>
              <w:t>Yellow</w:t>
            </w:r>
          </w:p>
        </w:tc>
        <w:tc>
          <w:tcPr>
            <w:tcW w:w="0" w:type="auto"/>
            <w:vAlign w:val="center"/>
            <w:hideMark/>
          </w:tcPr>
          <w:p w14:paraId="6EEB5804" w14:textId="77777777" w:rsidR="009310B5" w:rsidRPr="009310B5" w:rsidRDefault="009310B5" w:rsidP="009310B5">
            <w:pPr>
              <w:spacing w:before="120" w:after="120" w:line="276" w:lineRule="auto"/>
              <w:rPr>
                <w:b/>
                <w:bCs/>
                <w:sz w:val="22"/>
                <w:szCs w:val="22"/>
              </w:rPr>
            </w:pPr>
            <w:r w:rsidRPr="009310B5">
              <w:rPr>
                <w:b/>
                <w:bCs/>
                <w:sz w:val="22"/>
                <w:szCs w:val="22"/>
              </w:rPr>
              <w:t>Red</w:t>
            </w:r>
          </w:p>
        </w:tc>
      </w:tr>
      <w:tr w:rsidR="009310B5" w:rsidRPr="009310B5" w14:paraId="343CB6E5" w14:textId="77777777" w:rsidTr="008E2A4E">
        <w:trPr>
          <w:tblCellSpacing w:w="15" w:type="dxa"/>
        </w:trPr>
        <w:tc>
          <w:tcPr>
            <w:tcW w:w="0" w:type="auto"/>
            <w:vAlign w:val="center"/>
            <w:hideMark/>
          </w:tcPr>
          <w:p w14:paraId="6E765ADA" w14:textId="77777777" w:rsidR="009310B5" w:rsidRPr="009310B5" w:rsidRDefault="009310B5" w:rsidP="009310B5">
            <w:pPr>
              <w:spacing w:before="120" w:after="120" w:line="276" w:lineRule="auto"/>
              <w:rPr>
                <w:sz w:val="22"/>
                <w:szCs w:val="22"/>
              </w:rPr>
            </w:pPr>
            <w:r w:rsidRPr="009310B5">
              <w:rPr>
                <w:sz w:val="22"/>
                <w:szCs w:val="22"/>
              </w:rPr>
              <w:t>Strategic project milestone completion (% of assigned project milestones hit on time in the quarter)</w:t>
            </w:r>
          </w:p>
        </w:tc>
        <w:tc>
          <w:tcPr>
            <w:tcW w:w="0" w:type="auto"/>
            <w:vAlign w:val="center"/>
            <w:hideMark/>
          </w:tcPr>
          <w:p w14:paraId="4D884173" w14:textId="77777777" w:rsidR="009310B5" w:rsidRPr="009310B5" w:rsidRDefault="009310B5" w:rsidP="009310B5">
            <w:pPr>
              <w:spacing w:before="120" w:after="120" w:line="276" w:lineRule="auto"/>
              <w:rPr>
                <w:sz w:val="22"/>
                <w:szCs w:val="22"/>
              </w:rPr>
            </w:pPr>
            <w:r w:rsidRPr="009310B5">
              <w:rPr>
                <w:sz w:val="22"/>
                <w:szCs w:val="22"/>
              </w:rPr>
              <w:t>≥85%</w:t>
            </w:r>
          </w:p>
        </w:tc>
        <w:tc>
          <w:tcPr>
            <w:tcW w:w="0" w:type="auto"/>
            <w:vAlign w:val="center"/>
            <w:hideMark/>
          </w:tcPr>
          <w:p w14:paraId="7F43B41D" w14:textId="77777777" w:rsidR="009310B5" w:rsidRPr="009310B5" w:rsidRDefault="009310B5" w:rsidP="009310B5">
            <w:pPr>
              <w:spacing w:before="120" w:after="120" w:line="276" w:lineRule="auto"/>
              <w:rPr>
                <w:sz w:val="22"/>
                <w:szCs w:val="22"/>
              </w:rPr>
            </w:pPr>
            <w:r w:rsidRPr="009310B5">
              <w:rPr>
                <w:sz w:val="22"/>
                <w:szCs w:val="22"/>
              </w:rPr>
              <w:t>70–84%</w:t>
            </w:r>
          </w:p>
        </w:tc>
        <w:tc>
          <w:tcPr>
            <w:tcW w:w="0" w:type="auto"/>
            <w:vAlign w:val="center"/>
            <w:hideMark/>
          </w:tcPr>
          <w:p w14:paraId="6361A67B" w14:textId="77777777" w:rsidR="009310B5" w:rsidRPr="009310B5" w:rsidRDefault="009310B5" w:rsidP="009310B5">
            <w:pPr>
              <w:spacing w:before="120" w:after="120" w:line="276" w:lineRule="auto"/>
              <w:rPr>
                <w:sz w:val="22"/>
                <w:szCs w:val="22"/>
              </w:rPr>
            </w:pPr>
            <w:r w:rsidRPr="009310B5">
              <w:rPr>
                <w:sz w:val="22"/>
                <w:szCs w:val="22"/>
              </w:rPr>
              <w:t>&lt;70%</w:t>
            </w:r>
          </w:p>
        </w:tc>
      </w:tr>
      <w:tr w:rsidR="009310B5" w:rsidRPr="009310B5" w14:paraId="39A29EA4" w14:textId="77777777" w:rsidTr="008E2A4E">
        <w:trPr>
          <w:tblCellSpacing w:w="15" w:type="dxa"/>
        </w:trPr>
        <w:tc>
          <w:tcPr>
            <w:tcW w:w="0" w:type="auto"/>
            <w:vAlign w:val="center"/>
            <w:hideMark/>
          </w:tcPr>
          <w:p w14:paraId="18412C7C" w14:textId="77777777" w:rsidR="009310B5" w:rsidRPr="009310B5" w:rsidRDefault="009310B5" w:rsidP="009310B5">
            <w:pPr>
              <w:spacing w:before="120" w:after="120" w:line="276" w:lineRule="auto"/>
              <w:rPr>
                <w:sz w:val="22"/>
                <w:szCs w:val="22"/>
              </w:rPr>
            </w:pPr>
            <w:r w:rsidRPr="009310B5">
              <w:rPr>
                <w:sz w:val="22"/>
                <w:szCs w:val="22"/>
              </w:rPr>
              <w:t>Cycle time from decision to execution start (average days from a confirmed leadership decision to first documented action step)</w:t>
            </w:r>
          </w:p>
        </w:tc>
        <w:tc>
          <w:tcPr>
            <w:tcW w:w="0" w:type="auto"/>
            <w:vAlign w:val="center"/>
            <w:hideMark/>
          </w:tcPr>
          <w:p w14:paraId="17545ADB" w14:textId="77777777" w:rsidR="009310B5" w:rsidRPr="009310B5" w:rsidRDefault="009310B5" w:rsidP="009310B5">
            <w:pPr>
              <w:spacing w:before="120" w:after="120" w:line="276" w:lineRule="auto"/>
              <w:rPr>
                <w:sz w:val="22"/>
                <w:szCs w:val="22"/>
              </w:rPr>
            </w:pPr>
            <w:r w:rsidRPr="009310B5">
              <w:rPr>
                <w:sz w:val="22"/>
                <w:szCs w:val="22"/>
              </w:rPr>
              <w:t>≤2 business days</w:t>
            </w:r>
          </w:p>
        </w:tc>
        <w:tc>
          <w:tcPr>
            <w:tcW w:w="0" w:type="auto"/>
            <w:vAlign w:val="center"/>
            <w:hideMark/>
          </w:tcPr>
          <w:p w14:paraId="1A2E33D1" w14:textId="77777777" w:rsidR="009310B5" w:rsidRPr="009310B5" w:rsidRDefault="009310B5" w:rsidP="009310B5">
            <w:pPr>
              <w:spacing w:before="120" w:after="120" w:line="276" w:lineRule="auto"/>
              <w:rPr>
                <w:sz w:val="22"/>
                <w:szCs w:val="22"/>
              </w:rPr>
            </w:pPr>
            <w:r w:rsidRPr="009310B5">
              <w:rPr>
                <w:sz w:val="22"/>
                <w:szCs w:val="22"/>
              </w:rPr>
              <w:t>3–4 business days</w:t>
            </w:r>
          </w:p>
        </w:tc>
        <w:tc>
          <w:tcPr>
            <w:tcW w:w="0" w:type="auto"/>
            <w:vAlign w:val="center"/>
            <w:hideMark/>
          </w:tcPr>
          <w:p w14:paraId="79868B80" w14:textId="77777777" w:rsidR="009310B5" w:rsidRPr="009310B5" w:rsidRDefault="009310B5" w:rsidP="009310B5">
            <w:pPr>
              <w:spacing w:before="120" w:after="120" w:line="276" w:lineRule="auto"/>
              <w:rPr>
                <w:sz w:val="22"/>
                <w:szCs w:val="22"/>
              </w:rPr>
            </w:pPr>
            <w:r w:rsidRPr="009310B5">
              <w:rPr>
                <w:sz w:val="22"/>
                <w:szCs w:val="22"/>
              </w:rPr>
              <w:t>5+ business days</w:t>
            </w:r>
          </w:p>
        </w:tc>
      </w:tr>
      <w:tr w:rsidR="009310B5" w:rsidRPr="009310B5" w14:paraId="29D61B31" w14:textId="77777777" w:rsidTr="008E2A4E">
        <w:trPr>
          <w:tblCellSpacing w:w="15" w:type="dxa"/>
        </w:trPr>
        <w:tc>
          <w:tcPr>
            <w:tcW w:w="0" w:type="auto"/>
            <w:vAlign w:val="center"/>
            <w:hideMark/>
          </w:tcPr>
          <w:p w14:paraId="2EACDE35" w14:textId="77777777" w:rsidR="009310B5" w:rsidRPr="009310B5" w:rsidRDefault="009310B5" w:rsidP="009310B5">
            <w:pPr>
              <w:spacing w:before="120" w:after="120" w:line="276" w:lineRule="auto"/>
              <w:rPr>
                <w:sz w:val="22"/>
                <w:szCs w:val="22"/>
              </w:rPr>
            </w:pPr>
            <w:r w:rsidRPr="009310B5">
              <w:rPr>
                <w:sz w:val="22"/>
                <w:szCs w:val="22"/>
              </w:rPr>
              <w:t>Internal stakeholder satisfaction pulse (quarterly quick-survey: leadership team rating of CoS responsiveness and clarity)</w:t>
            </w:r>
          </w:p>
        </w:tc>
        <w:tc>
          <w:tcPr>
            <w:tcW w:w="0" w:type="auto"/>
            <w:vAlign w:val="center"/>
            <w:hideMark/>
          </w:tcPr>
          <w:p w14:paraId="38D56EEC" w14:textId="77777777" w:rsidR="009310B5" w:rsidRPr="009310B5" w:rsidRDefault="009310B5" w:rsidP="009310B5">
            <w:pPr>
              <w:spacing w:before="120" w:after="120" w:line="276" w:lineRule="auto"/>
              <w:rPr>
                <w:sz w:val="22"/>
                <w:szCs w:val="22"/>
              </w:rPr>
            </w:pPr>
            <w:r w:rsidRPr="009310B5">
              <w:rPr>
                <w:sz w:val="22"/>
                <w:szCs w:val="22"/>
              </w:rPr>
              <w:t>All +/Green</w:t>
            </w:r>
          </w:p>
        </w:tc>
        <w:tc>
          <w:tcPr>
            <w:tcW w:w="0" w:type="auto"/>
            <w:vAlign w:val="center"/>
            <w:hideMark/>
          </w:tcPr>
          <w:p w14:paraId="6F0D1B23" w14:textId="77777777" w:rsidR="009310B5" w:rsidRPr="009310B5" w:rsidRDefault="009310B5" w:rsidP="009310B5">
            <w:pPr>
              <w:spacing w:before="120" w:after="120" w:line="276" w:lineRule="auto"/>
              <w:rPr>
                <w:sz w:val="22"/>
                <w:szCs w:val="22"/>
              </w:rPr>
            </w:pPr>
            <w:r w:rsidRPr="009310B5">
              <w:rPr>
                <w:sz w:val="22"/>
                <w:szCs w:val="22"/>
              </w:rPr>
              <w:t>1 neutral</w:t>
            </w:r>
          </w:p>
        </w:tc>
        <w:tc>
          <w:tcPr>
            <w:tcW w:w="0" w:type="auto"/>
            <w:vAlign w:val="center"/>
            <w:hideMark/>
          </w:tcPr>
          <w:p w14:paraId="64D711E3" w14:textId="77777777" w:rsidR="009310B5" w:rsidRPr="009310B5" w:rsidRDefault="009310B5" w:rsidP="009310B5">
            <w:pPr>
              <w:spacing w:before="120" w:after="120" w:line="276" w:lineRule="auto"/>
              <w:rPr>
                <w:sz w:val="22"/>
                <w:szCs w:val="22"/>
              </w:rPr>
            </w:pPr>
            <w:r w:rsidRPr="009310B5">
              <w:rPr>
                <w:sz w:val="22"/>
                <w:szCs w:val="22"/>
              </w:rPr>
              <w:t>1+ negative</w:t>
            </w:r>
          </w:p>
        </w:tc>
      </w:tr>
    </w:tbl>
    <w:p w14:paraId="15DDE598" w14:textId="0750170B" w:rsidR="009310B5" w:rsidRPr="009310B5" w:rsidRDefault="009310B5" w:rsidP="009310B5">
      <w:pPr>
        <w:spacing w:before="120" w:after="120" w:line="276" w:lineRule="auto"/>
        <w:rPr>
          <w:sz w:val="22"/>
          <w:szCs w:val="22"/>
        </w:rPr>
      </w:pPr>
    </w:p>
    <w:p w14:paraId="7CBDB3EF" w14:textId="77777777" w:rsidR="009310B5" w:rsidRPr="009310B5" w:rsidRDefault="009310B5" w:rsidP="00126399">
      <w:pPr>
        <w:pStyle w:val="Heading2"/>
      </w:pPr>
      <w:r w:rsidRPr="009310B5">
        <w:t>Rocks</w:t>
      </w:r>
    </w:p>
    <w:p w14:paraId="14ACCF1D" w14:textId="77777777" w:rsidR="009310B5" w:rsidRPr="009310B5" w:rsidRDefault="009310B5" w:rsidP="009310B5">
      <w:pPr>
        <w:spacing w:before="120" w:after="120" w:line="276" w:lineRule="auto"/>
        <w:rPr>
          <w:sz w:val="22"/>
          <w:szCs w:val="22"/>
        </w:rPr>
      </w:pPr>
      <w:r w:rsidRPr="009310B5">
        <w:rPr>
          <w:i/>
          <w:iCs/>
          <w:sz w:val="22"/>
          <w:szCs w:val="22"/>
        </w:rPr>
        <w:t>Quarterly Rocks for this seat are set at Annual and Quarterly Planning sessions and tracked weekly in the L10 Scorecard.</w:t>
      </w:r>
    </w:p>
    <w:tbl>
      <w:tblPr>
        <w:tblW w:w="9406"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874"/>
        <w:gridCol w:w="2324"/>
        <w:gridCol w:w="1769"/>
        <w:gridCol w:w="3439"/>
      </w:tblGrid>
      <w:tr w:rsidR="009310B5" w:rsidRPr="009310B5" w14:paraId="643DFD9E" w14:textId="77777777" w:rsidTr="00F304E1">
        <w:trPr>
          <w:trHeight w:val="537"/>
          <w:tblHeader/>
          <w:tblCellSpacing w:w="15" w:type="dxa"/>
        </w:trPr>
        <w:tc>
          <w:tcPr>
            <w:tcW w:w="0" w:type="auto"/>
            <w:vAlign w:val="center"/>
            <w:hideMark/>
          </w:tcPr>
          <w:p w14:paraId="4492459B" w14:textId="77777777" w:rsidR="009310B5" w:rsidRPr="009310B5" w:rsidRDefault="009310B5" w:rsidP="009310B5">
            <w:pPr>
              <w:spacing w:before="120" w:after="120" w:line="276" w:lineRule="auto"/>
              <w:rPr>
                <w:b/>
                <w:bCs/>
                <w:sz w:val="22"/>
                <w:szCs w:val="22"/>
              </w:rPr>
            </w:pPr>
            <w:r w:rsidRPr="009310B5">
              <w:rPr>
                <w:b/>
                <w:bCs/>
                <w:sz w:val="22"/>
                <w:szCs w:val="22"/>
              </w:rPr>
              <w:t>Rock</w:t>
            </w:r>
          </w:p>
        </w:tc>
        <w:tc>
          <w:tcPr>
            <w:tcW w:w="0" w:type="auto"/>
            <w:vAlign w:val="center"/>
            <w:hideMark/>
          </w:tcPr>
          <w:p w14:paraId="3A851C62" w14:textId="77777777" w:rsidR="009310B5" w:rsidRPr="009310B5" w:rsidRDefault="009310B5" w:rsidP="009310B5">
            <w:pPr>
              <w:spacing w:before="120" w:after="120" w:line="276" w:lineRule="auto"/>
              <w:rPr>
                <w:b/>
                <w:bCs/>
                <w:sz w:val="22"/>
                <w:szCs w:val="22"/>
              </w:rPr>
            </w:pPr>
            <w:r w:rsidRPr="009310B5">
              <w:rPr>
                <w:b/>
                <w:bCs/>
                <w:sz w:val="22"/>
                <w:szCs w:val="22"/>
              </w:rPr>
              <w:t>Owner</w:t>
            </w:r>
          </w:p>
        </w:tc>
        <w:tc>
          <w:tcPr>
            <w:tcW w:w="0" w:type="auto"/>
            <w:vAlign w:val="center"/>
            <w:hideMark/>
          </w:tcPr>
          <w:p w14:paraId="1F9EA39C" w14:textId="77777777" w:rsidR="009310B5" w:rsidRPr="009310B5" w:rsidRDefault="009310B5" w:rsidP="009310B5">
            <w:pPr>
              <w:spacing w:before="120" w:after="120" w:line="276" w:lineRule="auto"/>
              <w:rPr>
                <w:b/>
                <w:bCs/>
                <w:sz w:val="22"/>
                <w:szCs w:val="22"/>
              </w:rPr>
            </w:pPr>
            <w:r w:rsidRPr="009310B5">
              <w:rPr>
                <w:b/>
                <w:bCs/>
                <w:sz w:val="22"/>
                <w:szCs w:val="22"/>
              </w:rPr>
              <w:t>Due Date</w:t>
            </w:r>
          </w:p>
        </w:tc>
        <w:tc>
          <w:tcPr>
            <w:tcW w:w="0" w:type="auto"/>
            <w:vAlign w:val="center"/>
            <w:hideMark/>
          </w:tcPr>
          <w:p w14:paraId="23F76081" w14:textId="77777777" w:rsidR="009310B5" w:rsidRPr="009310B5" w:rsidRDefault="009310B5" w:rsidP="009310B5">
            <w:pPr>
              <w:spacing w:before="120" w:after="120" w:line="276" w:lineRule="auto"/>
              <w:rPr>
                <w:b/>
                <w:bCs/>
                <w:sz w:val="22"/>
                <w:szCs w:val="22"/>
              </w:rPr>
            </w:pPr>
            <w:r w:rsidRPr="009310B5">
              <w:rPr>
                <w:b/>
                <w:bCs/>
                <w:sz w:val="22"/>
                <w:szCs w:val="22"/>
              </w:rPr>
              <w:t>Status</w:t>
            </w:r>
          </w:p>
        </w:tc>
      </w:tr>
      <w:tr w:rsidR="009310B5" w:rsidRPr="009310B5" w14:paraId="74E02AF9" w14:textId="77777777" w:rsidTr="00F304E1">
        <w:trPr>
          <w:trHeight w:val="537"/>
          <w:tblCellSpacing w:w="15" w:type="dxa"/>
        </w:trPr>
        <w:tc>
          <w:tcPr>
            <w:tcW w:w="0" w:type="auto"/>
            <w:vAlign w:val="center"/>
            <w:hideMark/>
          </w:tcPr>
          <w:p w14:paraId="39377E8D" w14:textId="77777777" w:rsidR="009310B5" w:rsidRPr="009310B5" w:rsidRDefault="009310B5" w:rsidP="009310B5">
            <w:pPr>
              <w:spacing w:before="120" w:after="120" w:line="276" w:lineRule="auto"/>
              <w:rPr>
                <w:sz w:val="22"/>
                <w:szCs w:val="22"/>
              </w:rPr>
            </w:pPr>
            <w:r w:rsidRPr="009310B5">
              <w:rPr>
                <w:sz w:val="22"/>
                <w:szCs w:val="22"/>
              </w:rPr>
              <w:t>[Q Rock 1]</w:t>
            </w:r>
          </w:p>
        </w:tc>
        <w:tc>
          <w:tcPr>
            <w:tcW w:w="0" w:type="auto"/>
            <w:vAlign w:val="center"/>
            <w:hideMark/>
          </w:tcPr>
          <w:p w14:paraId="20FEAD22" w14:textId="77777777" w:rsidR="009310B5" w:rsidRPr="009310B5" w:rsidRDefault="009310B5" w:rsidP="009310B5">
            <w:pPr>
              <w:spacing w:before="120" w:after="120" w:line="276" w:lineRule="auto"/>
              <w:rPr>
                <w:sz w:val="22"/>
                <w:szCs w:val="22"/>
              </w:rPr>
            </w:pPr>
            <w:r w:rsidRPr="009310B5">
              <w:rPr>
                <w:sz w:val="22"/>
                <w:szCs w:val="22"/>
              </w:rPr>
              <w:t>Chief of Staff</w:t>
            </w:r>
          </w:p>
        </w:tc>
        <w:tc>
          <w:tcPr>
            <w:tcW w:w="0" w:type="auto"/>
            <w:vAlign w:val="center"/>
            <w:hideMark/>
          </w:tcPr>
          <w:p w14:paraId="6544B6E2" w14:textId="77777777" w:rsidR="009310B5" w:rsidRPr="009310B5" w:rsidRDefault="009310B5" w:rsidP="009310B5">
            <w:pPr>
              <w:spacing w:before="120" w:after="120" w:line="276" w:lineRule="auto"/>
              <w:rPr>
                <w:sz w:val="22"/>
                <w:szCs w:val="22"/>
              </w:rPr>
            </w:pPr>
            <w:r w:rsidRPr="009310B5">
              <w:rPr>
                <w:sz w:val="22"/>
                <w:szCs w:val="22"/>
              </w:rPr>
              <w:t>[Date]</w:t>
            </w:r>
          </w:p>
        </w:tc>
        <w:tc>
          <w:tcPr>
            <w:tcW w:w="0" w:type="auto"/>
            <w:vAlign w:val="center"/>
            <w:hideMark/>
          </w:tcPr>
          <w:p w14:paraId="1828EB86" w14:textId="77777777" w:rsidR="009310B5" w:rsidRPr="009310B5" w:rsidRDefault="009310B5" w:rsidP="009310B5">
            <w:pPr>
              <w:spacing w:before="120" w:after="120" w:line="276" w:lineRule="auto"/>
              <w:rPr>
                <w:sz w:val="22"/>
                <w:szCs w:val="22"/>
              </w:rPr>
            </w:pPr>
            <w:r w:rsidRPr="009310B5">
              <w:rPr>
                <w:sz w:val="22"/>
                <w:szCs w:val="22"/>
              </w:rPr>
              <w:t>On Track / Off Track</w:t>
            </w:r>
          </w:p>
        </w:tc>
      </w:tr>
      <w:tr w:rsidR="009310B5" w:rsidRPr="009310B5" w14:paraId="627D3977" w14:textId="77777777" w:rsidTr="00F304E1">
        <w:trPr>
          <w:trHeight w:val="537"/>
          <w:tblCellSpacing w:w="15" w:type="dxa"/>
        </w:trPr>
        <w:tc>
          <w:tcPr>
            <w:tcW w:w="0" w:type="auto"/>
            <w:vAlign w:val="center"/>
            <w:hideMark/>
          </w:tcPr>
          <w:p w14:paraId="56DD949B" w14:textId="77777777" w:rsidR="009310B5" w:rsidRPr="009310B5" w:rsidRDefault="009310B5" w:rsidP="009310B5">
            <w:pPr>
              <w:spacing w:before="120" w:after="120" w:line="276" w:lineRule="auto"/>
              <w:rPr>
                <w:sz w:val="22"/>
                <w:szCs w:val="22"/>
              </w:rPr>
            </w:pPr>
            <w:r w:rsidRPr="009310B5">
              <w:rPr>
                <w:sz w:val="22"/>
                <w:szCs w:val="22"/>
              </w:rPr>
              <w:t>[Q Rock 2]</w:t>
            </w:r>
          </w:p>
        </w:tc>
        <w:tc>
          <w:tcPr>
            <w:tcW w:w="0" w:type="auto"/>
            <w:vAlign w:val="center"/>
            <w:hideMark/>
          </w:tcPr>
          <w:p w14:paraId="0D9AEBC8" w14:textId="77777777" w:rsidR="009310B5" w:rsidRPr="009310B5" w:rsidRDefault="009310B5" w:rsidP="009310B5">
            <w:pPr>
              <w:spacing w:before="120" w:after="120" w:line="276" w:lineRule="auto"/>
              <w:rPr>
                <w:sz w:val="22"/>
                <w:szCs w:val="22"/>
              </w:rPr>
            </w:pPr>
            <w:r w:rsidRPr="009310B5">
              <w:rPr>
                <w:sz w:val="22"/>
                <w:szCs w:val="22"/>
              </w:rPr>
              <w:t>Chief of Staff</w:t>
            </w:r>
          </w:p>
        </w:tc>
        <w:tc>
          <w:tcPr>
            <w:tcW w:w="0" w:type="auto"/>
            <w:vAlign w:val="center"/>
            <w:hideMark/>
          </w:tcPr>
          <w:p w14:paraId="0B541999" w14:textId="77777777" w:rsidR="009310B5" w:rsidRPr="009310B5" w:rsidRDefault="009310B5" w:rsidP="009310B5">
            <w:pPr>
              <w:spacing w:before="120" w:after="120" w:line="276" w:lineRule="auto"/>
              <w:rPr>
                <w:sz w:val="22"/>
                <w:szCs w:val="22"/>
              </w:rPr>
            </w:pPr>
            <w:r w:rsidRPr="009310B5">
              <w:rPr>
                <w:sz w:val="22"/>
                <w:szCs w:val="22"/>
              </w:rPr>
              <w:t>[Date]</w:t>
            </w:r>
          </w:p>
        </w:tc>
        <w:tc>
          <w:tcPr>
            <w:tcW w:w="0" w:type="auto"/>
            <w:vAlign w:val="center"/>
            <w:hideMark/>
          </w:tcPr>
          <w:p w14:paraId="3466B011" w14:textId="77777777" w:rsidR="009310B5" w:rsidRPr="009310B5" w:rsidRDefault="009310B5" w:rsidP="009310B5">
            <w:pPr>
              <w:spacing w:before="120" w:after="120" w:line="276" w:lineRule="auto"/>
              <w:rPr>
                <w:sz w:val="22"/>
                <w:szCs w:val="22"/>
              </w:rPr>
            </w:pPr>
            <w:r w:rsidRPr="009310B5">
              <w:rPr>
                <w:sz w:val="22"/>
                <w:szCs w:val="22"/>
              </w:rPr>
              <w:t>On Track / Off Track</w:t>
            </w:r>
          </w:p>
        </w:tc>
      </w:tr>
    </w:tbl>
    <w:p w14:paraId="79127A65" w14:textId="56AF6BE3" w:rsidR="009310B5" w:rsidRPr="009310B5" w:rsidRDefault="009310B5" w:rsidP="009310B5">
      <w:pPr>
        <w:spacing w:before="120" w:after="120" w:line="276" w:lineRule="auto"/>
        <w:rPr>
          <w:sz w:val="22"/>
          <w:szCs w:val="22"/>
        </w:rPr>
      </w:pPr>
    </w:p>
    <w:p w14:paraId="4F546F6C" w14:textId="77777777" w:rsidR="00A725CD" w:rsidRDefault="00A725CD">
      <w:pPr>
        <w:rPr>
          <w:rFonts w:asciiTheme="majorHAnsi" w:eastAsiaTheme="majorEastAsia" w:hAnsiTheme="majorHAnsi" w:cstheme="majorBidi"/>
          <w:color w:val="0F4761" w:themeColor="accent1" w:themeShade="BF"/>
          <w:sz w:val="32"/>
          <w:szCs w:val="32"/>
        </w:rPr>
      </w:pPr>
      <w:r>
        <w:br w:type="page"/>
      </w:r>
    </w:p>
    <w:p w14:paraId="54EE71AC" w14:textId="414A02A6" w:rsidR="009310B5" w:rsidRPr="009310B5" w:rsidRDefault="009310B5" w:rsidP="00F304E1">
      <w:pPr>
        <w:pStyle w:val="Heading2"/>
      </w:pPr>
      <w:r w:rsidRPr="009310B5">
        <w:lastRenderedPageBreak/>
        <w:t>People Analyzer</w:t>
      </w:r>
    </w:p>
    <w:tbl>
      <w:tblPr>
        <w:tblW w:w="10121" w:type="dxa"/>
        <w:tblLook w:val="04A0" w:firstRow="1" w:lastRow="0" w:firstColumn="1" w:lastColumn="0" w:noHBand="0" w:noVBand="1"/>
      </w:tblPr>
      <w:tblGrid>
        <w:gridCol w:w="2116"/>
        <w:gridCol w:w="4497"/>
        <w:gridCol w:w="1287"/>
        <w:gridCol w:w="1375"/>
        <w:gridCol w:w="846"/>
      </w:tblGrid>
      <w:tr w:rsidR="00533B64" w:rsidRPr="00533B64" w14:paraId="01C3B826" w14:textId="77777777" w:rsidTr="00533B64">
        <w:trPr>
          <w:trHeight w:val="318"/>
        </w:trPr>
        <w:tc>
          <w:tcPr>
            <w:tcW w:w="2116" w:type="dxa"/>
            <w:tcBorders>
              <w:top w:val="single" w:sz="8" w:space="0" w:color="auto"/>
              <w:left w:val="single" w:sz="8" w:space="0" w:color="auto"/>
              <w:bottom w:val="single" w:sz="8" w:space="0" w:color="auto"/>
              <w:right w:val="single" w:sz="8" w:space="0" w:color="auto"/>
            </w:tcBorders>
            <w:vAlign w:val="center"/>
            <w:hideMark/>
          </w:tcPr>
          <w:p w14:paraId="2EA4599C" w14:textId="77777777" w:rsidR="00533B64" w:rsidRPr="00533B64" w:rsidRDefault="00533B64" w:rsidP="00533B64">
            <w:pPr>
              <w:spacing w:after="0" w:line="240" w:lineRule="auto"/>
              <w:rPr>
                <w:rFonts w:ascii="Aptos" w:eastAsia="Times New Roman" w:hAnsi="Aptos" w:cs="Times New Roman"/>
                <w:b/>
                <w:bCs/>
                <w:color w:val="000000"/>
                <w:kern w:val="0"/>
                <w:sz w:val="22"/>
                <w:szCs w:val="22"/>
                <w:lang w:eastAsia="en-CA"/>
                <w14:ligatures w14:val="none"/>
              </w:rPr>
            </w:pPr>
            <w:r w:rsidRPr="00533B64">
              <w:rPr>
                <w:rFonts w:ascii="Aptos" w:eastAsia="Times New Roman" w:hAnsi="Aptos" w:cs="Times New Roman"/>
                <w:b/>
                <w:bCs/>
                <w:color w:val="000000"/>
                <w:kern w:val="0"/>
                <w:sz w:val="22"/>
                <w:szCs w:val="22"/>
                <w:lang w:eastAsia="en-CA"/>
                <w14:ligatures w14:val="none"/>
              </w:rPr>
              <w:t>Lens</w:t>
            </w:r>
          </w:p>
        </w:tc>
        <w:tc>
          <w:tcPr>
            <w:tcW w:w="4497" w:type="dxa"/>
            <w:tcBorders>
              <w:top w:val="single" w:sz="8" w:space="0" w:color="auto"/>
              <w:left w:val="nil"/>
              <w:bottom w:val="single" w:sz="8" w:space="0" w:color="auto"/>
              <w:right w:val="single" w:sz="8" w:space="0" w:color="auto"/>
            </w:tcBorders>
            <w:vAlign w:val="center"/>
            <w:hideMark/>
          </w:tcPr>
          <w:p w14:paraId="720E8CD0" w14:textId="77777777" w:rsidR="00533B64" w:rsidRPr="00533B64" w:rsidRDefault="00533B64" w:rsidP="00533B64">
            <w:pPr>
              <w:spacing w:after="0" w:line="240" w:lineRule="auto"/>
              <w:rPr>
                <w:rFonts w:ascii="Aptos" w:eastAsia="Times New Roman" w:hAnsi="Aptos" w:cs="Times New Roman"/>
                <w:b/>
                <w:bCs/>
                <w:color w:val="000000"/>
                <w:kern w:val="0"/>
                <w:sz w:val="22"/>
                <w:szCs w:val="22"/>
                <w:lang w:eastAsia="en-CA"/>
                <w14:ligatures w14:val="none"/>
              </w:rPr>
            </w:pPr>
            <w:r w:rsidRPr="00533B64">
              <w:rPr>
                <w:rFonts w:ascii="Aptos" w:eastAsia="Times New Roman" w:hAnsi="Aptos" w:cs="Times New Roman"/>
                <w:b/>
                <w:bCs/>
                <w:color w:val="000000"/>
                <w:kern w:val="0"/>
                <w:sz w:val="22"/>
                <w:szCs w:val="22"/>
                <w:lang w:eastAsia="en-CA"/>
                <w14:ligatures w14:val="none"/>
              </w:rPr>
              <w:t>Evaluative Question</w:t>
            </w:r>
          </w:p>
        </w:tc>
        <w:tc>
          <w:tcPr>
            <w:tcW w:w="1287" w:type="dxa"/>
            <w:tcBorders>
              <w:top w:val="single" w:sz="8" w:space="0" w:color="auto"/>
              <w:left w:val="nil"/>
              <w:bottom w:val="single" w:sz="8" w:space="0" w:color="auto"/>
              <w:right w:val="single" w:sz="8" w:space="0" w:color="auto"/>
            </w:tcBorders>
            <w:vAlign w:val="center"/>
            <w:hideMark/>
          </w:tcPr>
          <w:p w14:paraId="333CEAEB" w14:textId="77777777" w:rsidR="00533B64" w:rsidRPr="00533B64" w:rsidRDefault="00533B64" w:rsidP="00533B64">
            <w:pPr>
              <w:spacing w:after="0" w:line="240" w:lineRule="auto"/>
              <w:jc w:val="center"/>
              <w:rPr>
                <w:rFonts w:ascii="Aptos" w:eastAsia="Times New Roman" w:hAnsi="Aptos" w:cs="Times New Roman"/>
                <w:b/>
                <w:bCs/>
                <w:color w:val="000000"/>
                <w:kern w:val="0"/>
                <w:sz w:val="22"/>
                <w:szCs w:val="22"/>
                <w:lang w:eastAsia="en-CA"/>
                <w14:ligatures w14:val="none"/>
              </w:rPr>
            </w:pPr>
            <w:r w:rsidRPr="00533B64">
              <w:rPr>
                <w:rFonts w:ascii="Aptos" w:eastAsia="Times New Roman" w:hAnsi="Aptos" w:cs="Times New Roman"/>
                <w:b/>
                <w:bCs/>
                <w:color w:val="000000"/>
                <w:kern w:val="0"/>
                <w:sz w:val="22"/>
                <w:szCs w:val="22"/>
                <w:lang w:eastAsia="en-CA"/>
                <w14:ligatures w14:val="none"/>
              </w:rPr>
              <w:t>+</w:t>
            </w:r>
          </w:p>
        </w:tc>
        <w:tc>
          <w:tcPr>
            <w:tcW w:w="1375" w:type="dxa"/>
            <w:tcBorders>
              <w:top w:val="single" w:sz="8" w:space="0" w:color="auto"/>
              <w:left w:val="nil"/>
              <w:bottom w:val="single" w:sz="8" w:space="0" w:color="auto"/>
              <w:right w:val="single" w:sz="8" w:space="0" w:color="auto"/>
            </w:tcBorders>
            <w:vAlign w:val="center"/>
            <w:hideMark/>
          </w:tcPr>
          <w:p w14:paraId="430D0DD1" w14:textId="77777777" w:rsidR="00533B64" w:rsidRPr="00533B64" w:rsidRDefault="00533B64" w:rsidP="00533B64">
            <w:pPr>
              <w:spacing w:after="0" w:line="240" w:lineRule="auto"/>
              <w:jc w:val="center"/>
              <w:rPr>
                <w:rFonts w:ascii="Aptos" w:eastAsia="Times New Roman" w:hAnsi="Aptos" w:cs="Times New Roman"/>
                <w:b/>
                <w:bCs/>
                <w:color w:val="000000"/>
                <w:kern w:val="0"/>
                <w:sz w:val="22"/>
                <w:szCs w:val="22"/>
                <w:lang w:eastAsia="en-CA"/>
                <w14:ligatures w14:val="none"/>
              </w:rPr>
            </w:pPr>
            <w:r w:rsidRPr="00533B64">
              <w:rPr>
                <w:rFonts w:ascii="Aptos" w:eastAsia="Times New Roman" w:hAnsi="Aptos" w:cs="Times New Roman"/>
                <w:b/>
                <w:bCs/>
                <w:color w:val="000000"/>
                <w:kern w:val="0"/>
                <w:sz w:val="22"/>
                <w:szCs w:val="22"/>
                <w:lang w:eastAsia="en-CA"/>
                <w14:ligatures w14:val="none"/>
              </w:rPr>
              <w:t>+/–</w:t>
            </w:r>
          </w:p>
        </w:tc>
        <w:tc>
          <w:tcPr>
            <w:tcW w:w="846" w:type="dxa"/>
            <w:tcBorders>
              <w:top w:val="single" w:sz="8" w:space="0" w:color="auto"/>
              <w:left w:val="nil"/>
              <w:bottom w:val="single" w:sz="8" w:space="0" w:color="auto"/>
              <w:right w:val="single" w:sz="8" w:space="0" w:color="auto"/>
            </w:tcBorders>
            <w:vAlign w:val="center"/>
            <w:hideMark/>
          </w:tcPr>
          <w:p w14:paraId="66D7D999" w14:textId="77777777" w:rsidR="00533B64" w:rsidRPr="00533B64" w:rsidRDefault="00533B64" w:rsidP="00533B64">
            <w:pPr>
              <w:spacing w:after="0" w:line="240" w:lineRule="auto"/>
              <w:jc w:val="center"/>
              <w:rPr>
                <w:rFonts w:ascii="Aptos" w:eastAsia="Times New Roman" w:hAnsi="Aptos" w:cs="Times New Roman"/>
                <w:b/>
                <w:bCs/>
                <w:color w:val="000000"/>
                <w:kern w:val="0"/>
                <w:sz w:val="22"/>
                <w:szCs w:val="22"/>
                <w:lang w:eastAsia="en-CA"/>
                <w14:ligatures w14:val="none"/>
              </w:rPr>
            </w:pPr>
            <w:r w:rsidRPr="00533B64">
              <w:rPr>
                <w:rFonts w:ascii="Aptos" w:eastAsia="Times New Roman" w:hAnsi="Aptos" w:cs="Times New Roman"/>
                <w:b/>
                <w:bCs/>
                <w:color w:val="000000"/>
                <w:kern w:val="0"/>
                <w:sz w:val="22"/>
                <w:szCs w:val="22"/>
                <w:lang w:eastAsia="en-CA"/>
                <w14:ligatures w14:val="none"/>
              </w:rPr>
              <w:t>–</w:t>
            </w:r>
          </w:p>
        </w:tc>
      </w:tr>
      <w:tr w:rsidR="00533B64" w:rsidRPr="00533B64" w14:paraId="73A2F630" w14:textId="77777777" w:rsidTr="00533B64">
        <w:trPr>
          <w:trHeight w:val="931"/>
        </w:trPr>
        <w:tc>
          <w:tcPr>
            <w:tcW w:w="2116" w:type="dxa"/>
            <w:tcBorders>
              <w:top w:val="nil"/>
              <w:left w:val="single" w:sz="8" w:space="0" w:color="auto"/>
              <w:bottom w:val="single" w:sz="8" w:space="0" w:color="auto"/>
              <w:right w:val="single" w:sz="8" w:space="0" w:color="auto"/>
            </w:tcBorders>
            <w:vAlign w:val="center"/>
            <w:hideMark/>
          </w:tcPr>
          <w:p w14:paraId="4C7C3D0E" w14:textId="77777777" w:rsidR="00533B64" w:rsidRPr="00533B64" w:rsidRDefault="00533B64" w:rsidP="00533B64">
            <w:pPr>
              <w:spacing w:after="0" w:line="240" w:lineRule="auto"/>
              <w:rPr>
                <w:rFonts w:ascii="Aptos" w:eastAsia="Times New Roman" w:hAnsi="Aptos" w:cs="Times New Roman"/>
                <w:color w:val="000000"/>
                <w:kern w:val="0"/>
                <w:sz w:val="22"/>
                <w:szCs w:val="22"/>
                <w:lang w:eastAsia="en-CA"/>
                <w14:ligatures w14:val="none"/>
              </w:rPr>
            </w:pPr>
            <w:r w:rsidRPr="00533B64">
              <w:rPr>
                <w:rFonts w:ascii="Aptos" w:eastAsia="Times New Roman" w:hAnsi="Aptos" w:cs="Times New Roman"/>
                <w:color w:val="000000"/>
                <w:kern w:val="0"/>
                <w:sz w:val="22"/>
                <w:szCs w:val="22"/>
                <w:lang w:eastAsia="en-CA"/>
                <w14:ligatures w14:val="none"/>
              </w:rPr>
              <w:t>We are Accountable</w:t>
            </w:r>
          </w:p>
        </w:tc>
        <w:tc>
          <w:tcPr>
            <w:tcW w:w="4497" w:type="dxa"/>
            <w:tcBorders>
              <w:top w:val="nil"/>
              <w:left w:val="nil"/>
              <w:bottom w:val="single" w:sz="8" w:space="0" w:color="auto"/>
              <w:right w:val="single" w:sz="8" w:space="0" w:color="auto"/>
            </w:tcBorders>
            <w:vAlign w:val="center"/>
            <w:hideMark/>
          </w:tcPr>
          <w:p w14:paraId="553F2538" w14:textId="77777777" w:rsidR="00533B64" w:rsidRPr="00533B64" w:rsidRDefault="00533B64" w:rsidP="00533B64">
            <w:pPr>
              <w:spacing w:after="0" w:line="240" w:lineRule="auto"/>
              <w:rPr>
                <w:rFonts w:ascii="Aptos" w:eastAsia="Times New Roman" w:hAnsi="Aptos" w:cs="Times New Roman"/>
                <w:color w:val="000000"/>
                <w:kern w:val="0"/>
                <w:sz w:val="22"/>
                <w:szCs w:val="22"/>
                <w:lang w:eastAsia="en-CA"/>
                <w14:ligatures w14:val="none"/>
              </w:rPr>
            </w:pPr>
            <w:r w:rsidRPr="00533B64">
              <w:rPr>
                <w:rFonts w:ascii="Aptos" w:eastAsia="Times New Roman" w:hAnsi="Aptos" w:cs="Times New Roman"/>
                <w:color w:val="000000"/>
                <w:kern w:val="0"/>
                <w:sz w:val="22"/>
                <w:szCs w:val="22"/>
                <w:lang w:eastAsia="en-CA"/>
                <w14:ligatures w14:val="none"/>
              </w:rPr>
              <w:t>Does this person own follow-through on every tracked commitment without prompting or reminding?</w:t>
            </w:r>
          </w:p>
        </w:tc>
        <w:tc>
          <w:tcPr>
            <w:tcW w:w="1287" w:type="dxa"/>
            <w:tcBorders>
              <w:top w:val="nil"/>
              <w:left w:val="nil"/>
              <w:bottom w:val="single" w:sz="8" w:space="0" w:color="auto"/>
              <w:right w:val="single" w:sz="8" w:space="0" w:color="auto"/>
            </w:tcBorders>
            <w:vAlign w:val="center"/>
            <w:hideMark/>
          </w:tcPr>
          <w:p w14:paraId="7283ABBC"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c>
          <w:tcPr>
            <w:tcW w:w="1375" w:type="dxa"/>
            <w:tcBorders>
              <w:top w:val="nil"/>
              <w:left w:val="nil"/>
              <w:bottom w:val="single" w:sz="8" w:space="0" w:color="auto"/>
              <w:right w:val="single" w:sz="8" w:space="0" w:color="auto"/>
            </w:tcBorders>
            <w:vAlign w:val="center"/>
            <w:hideMark/>
          </w:tcPr>
          <w:p w14:paraId="406035B2"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c>
          <w:tcPr>
            <w:tcW w:w="846" w:type="dxa"/>
            <w:tcBorders>
              <w:top w:val="nil"/>
              <w:left w:val="nil"/>
              <w:bottom w:val="single" w:sz="8" w:space="0" w:color="auto"/>
              <w:right w:val="single" w:sz="8" w:space="0" w:color="auto"/>
            </w:tcBorders>
            <w:vAlign w:val="center"/>
            <w:hideMark/>
          </w:tcPr>
          <w:p w14:paraId="45F8C4CE"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r>
      <w:tr w:rsidR="00533B64" w:rsidRPr="00533B64" w14:paraId="3ED5E047" w14:textId="77777777" w:rsidTr="00533B64">
        <w:trPr>
          <w:trHeight w:val="931"/>
        </w:trPr>
        <w:tc>
          <w:tcPr>
            <w:tcW w:w="2116" w:type="dxa"/>
            <w:tcBorders>
              <w:top w:val="nil"/>
              <w:left w:val="single" w:sz="8" w:space="0" w:color="auto"/>
              <w:bottom w:val="single" w:sz="8" w:space="0" w:color="auto"/>
              <w:right w:val="single" w:sz="8" w:space="0" w:color="auto"/>
            </w:tcBorders>
            <w:vAlign w:val="center"/>
            <w:hideMark/>
          </w:tcPr>
          <w:p w14:paraId="4DCB8A18" w14:textId="77777777" w:rsidR="00533B64" w:rsidRPr="00533B64" w:rsidRDefault="00533B64" w:rsidP="00533B64">
            <w:pPr>
              <w:spacing w:after="0" w:line="240" w:lineRule="auto"/>
              <w:rPr>
                <w:rFonts w:ascii="Aptos" w:eastAsia="Times New Roman" w:hAnsi="Aptos" w:cs="Times New Roman"/>
                <w:color w:val="000000"/>
                <w:kern w:val="0"/>
                <w:sz w:val="22"/>
                <w:szCs w:val="22"/>
                <w:lang w:eastAsia="en-CA"/>
                <w14:ligatures w14:val="none"/>
              </w:rPr>
            </w:pPr>
            <w:r w:rsidRPr="00533B64">
              <w:rPr>
                <w:rFonts w:ascii="Aptos" w:eastAsia="Times New Roman" w:hAnsi="Aptos" w:cs="Times New Roman"/>
                <w:color w:val="000000"/>
                <w:kern w:val="0"/>
                <w:sz w:val="22"/>
                <w:szCs w:val="22"/>
                <w:lang w:eastAsia="en-CA"/>
                <w14:ligatures w14:val="none"/>
              </w:rPr>
              <w:t>We are Curious</w:t>
            </w:r>
          </w:p>
        </w:tc>
        <w:tc>
          <w:tcPr>
            <w:tcW w:w="4497" w:type="dxa"/>
            <w:tcBorders>
              <w:top w:val="nil"/>
              <w:left w:val="nil"/>
              <w:bottom w:val="single" w:sz="8" w:space="0" w:color="auto"/>
              <w:right w:val="single" w:sz="8" w:space="0" w:color="auto"/>
            </w:tcBorders>
            <w:vAlign w:val="center"/>
            <w:hideMark/>
          </w:tcPr>
          <w:p w14:paraId="147DA1E6" w14:textId="77777777" w:rsidR="00533B64" w:rsidRPr="00533B64" w:rsidRDefault="00533B64" w:rsidP="00533B64">
            <w:pPr>
              <w:spacing w:after="0" w:line="240" w:lineRule="auto"/>
              <w:rPr>
                <w:rFonts w:ascii="Aptos" w:eastAsia="Times New Roman" w:hAnsi="Aptos" w:cs="Times New Roman"/>
                <w:color w:val="000000"/>
                <w:kern w:val="0"/>
                <w:sz w:val="22"/>
                <w:szCs w:val="22"/>
                <w:lang w:eastAsia="en-CA"/>
                <w14:ligatures w14:val="none"/>
              </w:rPr>
            </w:pPr>
            <w:r w:rsidRPr="00533B64">
              <w:rPr>
                <w:rFonts w:ascii="Aptos" w:eastAsia="Times New Roman" w:hAnsi="Aptos" w:cs="Times New Roman"/>
                <w:color w:val="000000"/>
                <w:kern w:val="0"/>
                <w:sz w:val="22"/>
                <w:szCs w:val="22"/>
                <w:lang w:eastAsia="en-CA"/>
                <w14:ligatures w14:val="none"/>
              </w:rPr>
              <w:t>Does this person ask the right questions upfront to prevent execution gaps downstream?</w:t>
            </w:r>
          </w:p>
        </w:tc>
        <w:tc>
          <w:tcPr>
            <w:tcW w:w="1287" w:type="dxa"/>
            <w:tcBorders>
              <w:top w:val="nil"/>
              <w:left w:val="nil"/>
              <w:bottom w:val="single" w:sz="8" w:space="0" w:color="auto"/>
              <w:right w:val="single" w:sz="8" w:space="0" w:color="auto"/>
            </w:tcBorders>
            <w:vAlign w:val="center"/>
            <w:hideMark/>
          </w:tcPr>
          <w:p w14:paraId="32B8AC9A"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c>
          <w:tcPr>
            <w:tcW w:w="1375" w:type="dxa"/>
            <w:tcBorders>
              <w:top w:val="nil"/>
              <w:left w:val="nil"/>
              <w:bottom w:val="single" w:sz="8" w:space="0" w:color="auto"/>
              <w:right w:val="single" w:sz="8" w:space="0" w:color="auto"/>
            </w:tcBorders>
            <w:vAlign w:val="center"/>
            <w:hideMark/>
          </w:tcPr>
          <w:p w14:paraId="71C264B0"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c>
          <w:tcPr>
            <w:tcW w:w="846" w:type="dxa"/>
            <w:tcBorders>
              <w:top w:val="nil"/>
              <w:left w:val="nil"/>
              <w:bottom w:val="single" w:sz="8" w:space="0" w:color="auto"/>
              <w:right w:val="single" w:sz="8" w:space="0" w:color="auto"/>
            </w:tcBorders>
            <w:vAlign w:val="center"/>
            <w:hideMark/>
          </w:tcPr>
          <w:p w14:paraId="499D9E7C"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r>
      <w:tr w:rsidR="00533B64" w:rsidRPr="00533B64" w14:paraId="1DEE59E5" w14:textId="77777777" w:rsidTr="00533B64">
        <w:trPr>
          <w:trHeight w:val="931"/>
        </w:trPr>
        <w:tc>
          <w:tcPr>
            <w:tcW w:w="2116" w:type="dxa"/>
            <w:tcBorders>
              <w:top w:val="nil"/>
              <w:left w:val="single" w:sz="8" w:space="0" w:color="auto"/>
              <w:bottom w:val="single" w:sz="8" w:space="0" w:color="auto"/>
              <w:right w:val="single" w:sz="8" w:space="0" w:color="auto"/>
            </w:tcBorders>
            <w:vAlign w:val="center"/>
            <w:hideMark/>
          </w:tcPr>
          <w:p w14:paraId="2E09C67B" w14:textId="77777777" w:rsidR="00533B64" w:rsidRPr="00533B64" w:rsidRDefault="00533B64" w:rsidP="00533B64">
            <w:pPr>
              <w:spacing w:after="0" w:line="240" w:lineRule="auto"/>
              <w:rPr>
                <w:rFonts w:ascii="Aptos" w:eastAsia="Times New Roman" w:hAnsi="Aptos" w:cs="Times New Roman"/>
                <w:color w:val="000000"/>
                <w:kern w:val="0"/>
                <w:sz w:val="22"/>
                <w:szCs w:val="22"/>
                <w:lang w:eastAsia="en-CA"/>
                <w14:ligatures w14:val="none"/>
              </w:rPr>
            </w:pPr>
            <w:r w:rsidRPr="00533B64">
              <w:rPr>
                <w:rFonts w:ascii="Aptos" w:eastAsia="Times New Roman" w:hAnsi="Aptos" w:cs="Times New Roman"/>
                <w:color w:val="000000"/>
                <w:kern w:val="0"/>
                <w:sz w:val="22"/>
                <w:szCs w:val="22"/>
                <w:lang w:eastAsia="en-CA"/>
                <w14:ligatures w14:val="none"/>
              </w:rPr>
              <w:t>We are Driven</w:t>
            </w:r>
          </w:p>
        </w:tc>
        <w:tc>
          <w:tcPr>
            <w:tcW w:w="4497" w:type="dxa"/>
            <w:tcBorders>
              <w:top w:val="nil"/>
              <w:left w:val="nil"/>
              <w:bottom w:val="single" w:sz="8" w:space="0" w:color="auto"/>
              <w:right w:val="single" w:sz="8" w:space="0" w:color="auto"/>
            </w:tcBorders>
            <w:vAlign w:val="center"/>
            <w:hideMark/>
          </w:tcPr>
          <w:p w14:paraId="4810297C" w14:textId="77777777" w:rsidR="00533B64" w:rsidRPr="00533B64" w:rsidRDefault="00533B64" w:rsidP="00533B64">
            <w:pPr>
              <w:spacing w:after="0" w:line="240" w:lineRule="auto"/>
              <w:rPr>
                <w:rFonts w:ascii="Aptos" w:eastAsia="Times New Roman" w:hAnsi="Aptos" w:cs="Times New Roman"/>
                <w:color w:val="000000"/>
                <w:kern w:val="0"/>
                <w:sz w:val="22"/>
                <w:szCs w:val="22"/>
                <w:lang w:eastAsia="en-CA"/>
                <w14:ligatures w14:val="none"/>
              </w:rPr>
            </w:pPr>
            <w:r w:rsidRPr="00533B64">
              <w:rPr>
                <w:rFonts w:ascii="Aptos" w:eastAsia="Times New Roman" w:hAnsi="Aptos" w:cs="Times New Roman"/>
                <w:color w:val="000000"/>
                <w:kern w:val="0"/>
                <w:sz w:val="22"/>
                <w:szCs w:val="22"/>
                <w:lang w:eastAsia="en-CA"/>
                <w14:ligatures w14:val="none"/>
              </w:rPr>
              <w:t>Does this person maintain the operating cadence with consistency, even when the work is invisible and unglamorous?</w:t>
            </w:r>
          </w:p>
        </w:tc>
        <w:tc>
          <w:tcPr>
            <w:tcW w:w="1287" w:type="dxa"/>
            <w:tcBorders>
              <w:top w:val="nil"/>
              <w:left w:val="nil"/>
              <w:bottom w:val="single" w:sz="8" w:space="0" w:color="auto"/>
              <w:right w:val="single" w:sz="8" w:space="0" w:color="auto"/>
            </w:tcBorders>
            <w:vAlign w:val="center"/>
            <w:hideMark/>
          </w:tcPr>
          <w:p w14:paraId="2F145ADB"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c>
          <w:tcPr>
            <w:tcW w:w="1375" w:type="dxa"/>
            <w:tcBorders>
              <w:top w:val="nil"/>
              <w:left w:val="nil"/>
              <w:bottom w:val="single" w:sz="8" w:space="0" w:color="auto"/>
              <w:right w:val="single" w:sz="8" w:space="0" w:color="auto"/>
            </w:tcBorders>
            <w:vAlign w:val="center"/>
            <w:hideMark/>
          </w:tcPr>
          <w:p w14:paraId="3AEE511C"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c>
          <w:tcPr>
            <w:tcW w:w="846" w:type="dxa"/>
            <w:tcBorders>
              <w:top w:val="nil"/>
              <w:left w:val="nil"/>
              <w:bottom w:val="single" w:sz="8" w:space="0" w:color="auto"/>
              <w:right w:val="single" w:sz="8" w:space="0" w:color="auto"/>
            </w:tcBorders>
            <w:vAlign w:val="center"/>
            <w:hideMark/>
          </w:tcPr>
          <w:p w14:paraId="63AA78EF"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r>
      <w:tr w:rsidR="00533B64" w:rsidRPr="00533B64" w14:paraId="53B73A99" w14:textId="77777777" w:rsidTr="00533B64">
        <w:trPr>
          <w:trHeight w:val="931"/>
        </w:trPr>
        <w:tc>
          <w:tcPr>
            <w:tcW w:w="2116" w:type="dxa"/>
            <w:tcBorders>
              <w:top w:val="nil"/>
              <w:left w:val="single" w:sz="8" w:space="0" w:color="auto"/>
              <w:bottom w:val="single" w:sz="8" w:space="0" w:color="auto"/>
              <w:right w:val="single" w:sz="8" w:space="0" w:color="auto"/>
            </w:tcBorders>
            <w:vAlign w:val="center"/>
            <w:hideMark/>
          </w:tcPr>
          <w:p w14:paraId="5BFB5D56" w14:textId="77777777" w:rsidR="00533B64" w:rsidRPr="00533B64" w:rsidRDefault="00533B64" w:rsidP="00533B64">
            <w:pPr>
              <w:spacing w:after="0" w:line="240" w:lineRule="auto"/>
              <w:rPr>
                <w:rFonts w:ascii="Aptos" w:eastAsia="Times New Roman" w:hAnsi="Aptos" w:cs="Times New Roman"/>
                <w:color w:val="000000"/>
                <w:kern w:val="0"/>
                <w:sz w:val="22"/>
                <w:szCs w:val="22"/>
                <w:lang w:eastAsia="en-CA"/>
                <w14:ligatures w14:val="none"/>
              </w:rPr>
            </w:pPr>
            <w:r w:rsidRPr="00533B64">
              <w:rPr>
                <w:rFonts w:ascii="Aptos" w:eastAsia="Times New Roman" w:hAnsi="Aptos" w:cs="Times New Roman"/>
                <w:color w:val="000000"/>
                <w:kern w:val="0"/>
                <w:sz w:val="22"/>
                <w:szCs w:val="22"/>
                <w:lang w:eastAsia="en-CA"/>
                <w14:ligatures w14:val="none"/>
              </w:rPr>
              <w:t>We are Nimble</w:t>
            </w:r>
          </w:p>
        </w:tc>
        <w:tc>
          <w:tcPr>
            <w:tcW w:w="4497" w:type="dxa"/>
            <w:tcBorders>
              <w:top w:val="nil"/>
              <w:left w:val="nil"/>
              <w:bottom w:val="single" w:sz="8" w:space="0" w:color="auto"/>
              <w:right w:val="single" w:sz="8" w:space="0" w:color="auto"/>
            </w:tcBorders>
            <w:vAlign w:val="center"/>
            <w:hideMark/>
          </w:tcPr>
          <w:p w14:paraId="5538A074" w14:textId="77777777" w:rsidR="00533B64" w:rsidRPr="00533B64" w:rsidRDefault="00533B64" w:rsidP="00533B64">
            <w:pPr>
              <w:spacing w:after="0" w:line="240" w:lineRule="auto"/>
              <w:rPr>
                <w:rFonts w:ascii="Aptos" w:eastAsia="Times New Roman" w:hAnsi="Aptos" w:cs="Times New Roman"/>
                <w:color w:val="000000"/>
                <w:kern w:val="0"/>
                <w:sz w:val="22"/>
                <w:szCs w:val="22"/>
                <w:lang w:eastAsia="en-CA"/>
                <w14:ligatures w14:val="none"/>
              </w:rPr>
            </w:pPr>
            <w:r w:rsidRPr="00533B64">
              <w:rPr>
                <w:rFonts w:ascii="Aptos" w:eastAsia="Times New Roman" w:hAnsi="Aptos" w:cs="Times New Roman"/>
                <w:color w:val="000000"/>
                <w:kern w:val="0"/>
                <w:sz w:val="22"/>
                <w:szCs w:val="22"/>
                <w:lang w:eastAsia="en-CA"/>
                <w14:ligatures w14:val="none"/>
              </w:rPr>
              <w:t>Does this person adapt quickly when priorities shift without letting coordination quality drop?</w:t>
            </w:r>
          </w:p>
        </w:tc>
        <w:tc>
          <w:tcPr>
            <w:tcW w:w="1287" w:type="dxa"/>
            <w:tcBorders>
              <w:top w:val="nil"/>
              <w:left w:val="nil"/>
              <w:bottom w:val="single" w:sz="8" w:space="0" w:color="auto"/>
              <w:right w:val="single" w:sz="8" w:space="0" w:color="auto"/>
            </w:tcBorders>
            <w:vAlign w:val="center"/>
            <w:hideMark/>
          </w:tcPr>
          <w:p w14:paraId="787077C6"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c>
          <w:tcPr>
            <w:tcW w:w="1375" w:type="dxa"/>
            <w:tcBorders>
              <w:top w:val="nil"/>
              <w:left w:val="nil"/>
              <w:bottom w:val="single" w:sz="8" w:space="0" w:color="auto"/>
              <w:right w:val="single" w:sz="8" w:space="0" w:color="auto"/>
            </w:tcBorders>
            <w:vAlign w:val="center"/>
            <w:hideMark/>
          </w:tcPr>
          <w:p w14:paraId="0DAFEDE1"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c>
          <w:tcPr>
            <w:tcW w:w="846" w:type="dxa"/>
            <w:tcBorders>
              <w:top w:val="nil"/>
              <w:left w:val="nil"/>
              <w:bottom w:val="single" w:sz="8" w:space="0" w:color="auto"/>
              <w:right w:val="single" w:sz="8" w:space="0" w:color="auto"/>
            </w:tcBorders>
            <w:vAlign w:val="center"/>
            <w:hideMark/>
          </w:tcPr>
          <w:p w14:paraId="31458976"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r>
      <w:tr w:rsidR="00533B64" w:rsidRPr="00533B64" w14:paraId="493A4789" w14:textId="77777777" w:rsidTr="00533B64">
        <w:trPr>
          <w:trHeight w:val="931"/>
        </w:trPr>
        <w:tc>
          <w:tcPr>
            <w:tcW w:w="2116" w:type="dxa"/>
            <w:tcBorders>
              <w:top w:val="nil"/>
              <w:left w:val="single" w:sz="8" w:space="0" w:color="auto"/>
              <w:bottom w:val="single" w:sz="8" w:space="0" w:color="auto"/>
              <w:right w:val="single" w:sz="8" w:space="0" w:color="auto"/>
            </w:tcBorders>
            <w:vAlign w:val="center"/>
            <w:hideMark/>
          </w:tcPr>
          <w:p w14:paraId="374FEB68" w14:textId="77777777" w:rsidR="00533B64" w:rsidRPr="00533B64" w:rsidRDefault="00533B64" w:rsidP="00533B64">
            <w:pPr>
              <w:spacing w:after="0" w:line="240" w:lineRule="auto"/>
              <w:rPr>
                <w:rFonts w:ascii="Aptos" w:eastAsia="Times New Roman" w:hAnsi="Aptos" w:cs="Times New Roman"/>
                <w:color w:val="000000"/>
                <w:kern w:val="0"/>
                <w:sz w:val="22"/>
                <w:szCs w:val="22"/>
                <w:lang w:eastAsia="en-CA"/>
                <w14:ligatures w14:val="none"/>
              </w:rPr>
            </w:pPr>
            <w:r w:rsidRPr="00533B64">
              <w:rPr>
                <w:rFonts w:ascii="Aptos" w:eastAsia="Times New Roman" w:hAnsi="Aptos" w:cs="Times New Roman"/>
                <w:color w:val="000000"/>
                <w:kern w:val="0"/>
                <w:sz w:val="22"/>
                <w:szCs w:val="22"/>
                <w:lang w:eastAsia="en-CA"/>
                <w14:ligatures w14:val="none"/>
              </w:rPr>
              <w:t>We are Relationship-focused</w:t>
            </w:r>
          </w:p>
        </w:tc>
        <w:tc>
          <w:tcPr>
            <w:tcW w:w="4497" w:type="dxa"/>
            <w:tcBorders>
              <w:top w:val="nil"/>
              <w:left w:val="nil"/>
              <w:bottom w:val="single" w:sz="8" w:space="0" w:color="auto"/>
              <w:right w:val="single" w:sz="8" w:space="0" w:color="auto"/>
            </w:tcBorders>
            <w:vAlign w:val="center"/>
            <w:hideMark/>
          </w:tcPr>
          <w:p w14:paraId="1006B6DF" w14:textId="77777777" w:rsidR="00533B64" w:rsidRPr="00533B64" w:rsidRDefault="00533B64" w:rsidP="00533B64">
            <w:pPr>
              <w:spacing w:after="0" w:line="240" w:lineRule="auto"/>
              <w:rPr>
                <w:rFonts w:ascii="Aptos" w:eastAsia="Times New Roman" w:hAnsi="Aptos" w:cs="Times New Roman"/>
                <w:color w:val="000000"/>
                <w:kern w:val="0"/>
                <w:sz w:val="22"/>
                <w:szCs w:val="22"/>
                <w:lang w:eastAsia="en-CA"/>
                <w14:ligatures w14:val="none"/>
              </w:rPr>
            </w:pPr>
            <w:r w:rsidRPr="00533B64">
              <w:rPr>
                <w:rFonts w:ascii="Aptos" w:eastAsia="Times New Roman" w:hAnsi="Aptos" w:cs="Times New Roman"/>
                <w:color w:val="000000"/>
                <w:kern w:val="0"/>
                <w:sz w:val="22"/>
                <w:szCs w:val="22"/>
                <w:lang w:eastAsia="en-CA"/>
                <w14:ligatures w14:val="none"/>
              </w:rPr>
              <w:t>Does this person maintain trust and discretion across the full leadership team and both reporting lines?</w:t>
            </w:r>
          </w:p>
        </w:tc>
        <w:tc>
          <w:tcPr>
            <w:tcW w:w="1287" w:type="dxa"/>
            <w:tcBorders>
              <w:top w:val="nil"/>
              <w:left w:val="nil"/>
              <w:bottom w:val="single" w:sz="8" w:space="0" w:color="auto"/>
              <w:right w:val="single" w:sz="8" w:space="0" w:color="auto"/>
            </w:tcBorders>
            <w:vAlign w:val="center"/>
            <w:hideMark/>
          </w:tcPr>
          <w:p w14:paraId="6CA2446D"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c>
          <w:tcPr>
            <w:tcW w:w="1375" w:type="dxa"/>
            <w:tcBorders>
              <w:top w:val="nil"/>
              <w:left w:val="nil"/>
              <w:bottom w:val="single" w:sz="8" w:space="0" w:color="auto"/>
              <w:right w:val="single" w:sz="8" w:space="0" w:color="auto"/>
            </w:tcBorders>
            <w:vAlign w:val="center"/>
            <w:hideMark/>
          </w:tcPr>
          <w:p w14:paraId="28280B60"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c>
          <w:tcPr>
            <w:tcW w:w="846" w:type="dxa"/>
            <w:tcBorders>
              <w:top w:val="nil"/>
              <w:left w:val="nil"/>
              <w:bottom w:val="single" w:sz="8" w:space="0" w:color="auto"/>
              <w:right w:val="single" w:sz="8" w:space="0" w:color="auto"/>
            </w:tcBorders>
            <w:vAlign w:val="center"/>
            <w:hideMark/>
          </w:tcPr>
          <w:p w14:paraId="23492C6E"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r>
      <w:tr w:rsidR="00533B64" w:rsidRPr="00533B64" w14:paraId="3261C01B" w14:textId="77777777" w:rsidTr="00533B64">
        <w:trPr>
          <w:trHeight w:val="1237"/>
        </w:trPr>
        <w:tc>
          <w:tcPr>
            <w:tcW w:w="2116" w:type="dxa"/>
            <w:tcBorders>
              <w:top w:val="nil"/>
              <w:left w:val="single" w:sz="8" w:space="0" w:color="auto"/>
              <w:bottom w:val="single" w:sz="8" w:space="0" w:color="auto"/>
              <w:right w:val="single" w:sz="8" w:space="0" w:color="auto"/>
            </w:tcBorders>
            <w:vAlign w:val="center"/>
            <w:hideMark/>
          </w:tcPr>
          <w:p w14:paraId="5BD728DC" w14:textId="77777777" w:rsidR="00533B64" w:rsidRPr="00533B64" w:rsidRDefault="00533B64" w:rsidP="00533B64">
            <w:pPr>
              <w:spacing w:after="0" w:line="240" w:lineRule="auto"/>
              <w:rPr>
                <w:rFonts w:ascii="Aptos" w:eastAsia="Times New Roman" w:hAnsi="Aptos" w:cs="Times New Roman"/>
                <w:color w:val="000000"/>
                <w:kern w:val="0"/>
                <w:sz w:val="22"/>
                <w:szCs w:val="22"/>
                <w:lang w:eastAsia="en-CA"/>
                <w14:ligatures w14:val="none"/>
              </w:rPr>
            </w:pPr>
            <w:r w:rsidRPr="00533B64">
              <w:rPr>
                <w:rFonts w:ascii="Aptos" w:eastAsia="Times New Roman" w:hAnsi="Aptos" w:cs="Times New Roman"/>
                <w:color w:val="000000"/>
                <w:kern w:val="0"/>
                <w:sz w:val="22"/>
                <w:szCs w:val="22"/>
                <w:lang w:eastAsia="en-CA"/>
                <w14:ligatures w14:val="none"/>
              </w:rPr>
              <w:t>Gets It</w:t>
            </w:r>
          </w:p>
        </w:tc>
        <w:tc>
          <w:tcPr>
            <w:tcW w:w="4497" w:type="dxa"/>
            <w:tcBorders>
              <w:top w:val="nil"/>
              <w:left w:val="nil"/>
              <w:bottom w:val="single" w:sz="8" w:space="0" w:color="auto"/>
              <w:right w:val="single" w:sz="8" w:space="0" w:color="auto"/>
            </w:tcBorders>
            <w:vAlign w:val="center"/>
            <w:hideMark/>
          </w:tcPr>
          <w:p w14:paraId="684774CF" w14:textId="542F6549" w:rsidR="00533B64" w:rsidRPr="00533B64" w:rsidRDefault="00533B64" w:rsidP="00533B64">
            <w:pPr>
              <w:spacing w:after="0" w:line="240" w:lineRule="auto"/>
              <w:rPr>
                <w:rFonts w:ascii="Aptos" w:eastAsia="Times New Roman" w:hAnsi="Aptos" w:cs="Times New Roman"/>
                <w:color w:val="000000"/>
                <w:kern w:val="0"/>
                <w:sz w:val="22"/>
                <w:szCs w:val="22"/>
                <w:lang w:eastAsia="en-CA"/>
                <w14:ligatures w14:val="none"/>
              </w:rPr>
            </w:pPr>
            <w:r w:rsidRPr="00533B64">
              <w:rPr>
                <w:rFonts w:ascii="Aptos" w:eastAsia="Times New Roman" w:hAnsi="Aptos" w:cs="Times New Roman"/>
                <w:color w:val="000000"/>
                <w:kern w:val="0"/>
                <w:sz w:val="22"/>
                <w:szCs w:val="22"/>
                <w:lang w:eastAsia="en-CA"/>
                <w14:ligatures w14:val="none"/>
              </w:rPr>
              <w:t xml:space="preserve">Does this person understand that their job is to amplify the President &amp; COO's effectiveness </w:t>
            </w:r>
            <w:r w:rsidR="00EA2BEE">
              <w:rPr>
                <w:rFonts w:ascii="Aptos" w:eastAsia="Times New Roman" w:hAnsi="Aptos" w:cs="Times New Roman"/>
                <w:color w:val="000000"/>
                <w:kern w:val="0"/>
                <w:sz w:val="22"/>
                <w:szCs w:val="22"/>
                <w:lang w:eastAsia="en-CA"/>
                <w14:ligatures w14:val="none"/>
              </w:rPr>
              <w:t>and</w:t>
            </w:r>
            <w:r w:rsidRPr="00533B64">
              <w:rPr>
                <w:rFonts w:ascii="Aptos" w:eastAsia="Times New Roman" w:hAnsi="Aptos" w:cs="Times New Roman"/>
                <w:color w:val="000000"/>
                <w:kern w:val="0"/>
                <w:sz w:val="22"/>
                <w:szCs w:val="22"/>
                <w:lang w:eastAsia="en-CA"/>
                <w14:ligatures w14:val="none"/>
              </w:rPr>
              <w:t xml:space="preserve"> not to operate as a parallel executive communication channel?</w:t>
            </w:r>
          </w:p>
        </w:tc>
        <w:tc>
          <w:tcPr>
            <w:tcW w:w="1287" w:type="dxa"/>
            <w:tcBorders>
              <w:top w:val="nil"/>
              <w:left w:val="nil"/>
              <w:bottom w:val="single" w:sz="8" w:space="0" w:color="auto"/>
              <w:right w:val="single" w:sz="8" w:space="0" w:color="auto"/>
            </w:tcBorders>
            <w:vAlign w:val="center"/>
            <w:hideMark/>
          </w:tcPr>
          <w:p w14:paraId="185910D4"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c>
          <w:tcPr>
            <w:tcW w:w="1375" w:type="dxa"/>
            <w:tcBorders>
              <w:top w:val="nil"/>
              <w:left w:val="nil"/>
              <w:bottom w:val="single" w:sz="8" w:space="0" w:color="auto"/>
              <w:right w:val="single" w:sz="8" w:space="0" w:color="auto"/>
            </w:tcBorders>
            <w:vAlign w:val="center"/>
            <w:hideMark/>
          </w:tcPr>
          <w:p w14:paraId="2BE75083"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c>
          <w:tcPr>
            <w:tcW w:w="846" w:type="dxa"/>
            <w:tcBorders>
              <w:top w:val="nil"/>
              <w:left w:val="nil"/>
              <w:bottom w:val="single" w:sz="8" w:space="0" w:color="auto"/>
              <w:right w:val="single" w:sz="8" w:space="0" w:color="auto"/>
            </w:tcBorders>
            <w:vAlign w:val="center"/>
            <w:hideMark/>
          </w:tcPr>
          <w:p w14:paraId="64086D9B"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r>
      <w:tr w:rsidR="00533B64" w:rsidRPr="00533B64" w14:paraId="5AE45870" w14:textId="77777777" w:rsidTr="00533B64">
        <w:trPr>
          <w:trHeight w:val="1237"/>
        </w:trPr>
        <w:tc>
          <w:tcPr>
            <w:tcW w:w="2116" w:type="dxa"/>
            <w:tcBorders>
              <w:top w:val="nil"/>
              <w:left w:val="single" w:sz="8" w:space="0" w:color="auto"/>
              <w:bottom w:val="single" w:sz="8" w:space="0" w:color="auto"/>
              <w:right w:val="single" w:sz="8" w:space="0" w:color="auto"/>
            </w:tcBorders>
            <w:vAlign w:val="center"/>
            <w:hideMark/>
          </w:tcPr>
          <w:p w14:paraId="6B139BC1" w14:textId="77777777" w:rsidR="00533B64" w:rsidRPr="00533B64" w:rsidRDefault="00533B64" w:rsidP="00533B64">
            <w:pPr>
              <w:spacing w:after="0" w:line="240" w:lineRule="auto"/>
              <w:rPr>
                <w:rFonts w:ascii="Aptos" w:eastAsia="Times New Roman" w:hAnsi="Aptos" w:cs="Times New Roman"/>
                <w:color w:val="000000"/>
                <w:kern w:val="0"/>
                <w:sz w:val="22"/>
                <w:szCs w:val="22"/>
                <w:lang w:eastAsia="en-CA"/>
                <w14:ligatures w14:val="none"/>
              </w:rPr>
            </w:pPr>
            <w:r w:rsidRPr="00533B64">
              <w:rPr>
                <w:rFonts w:ascii="Aptos" w:eastAsia="Times New Roman" w:hAnsi="Aptos" w:cs="Times New Roman"/>
                <w:color w:val="000000"/>
                <w:kern w:val="0"/>
                <w:sz w:val="22"/>
                <w:szCs w:val="22"/>
                <w:lang w:eastAsia="en-CA"/>
                <w14:ligatures w14:val="none"/>
              </w:rPr>
              <w:t>Wants It</w:t>
            </w:r>
          </w:p>
        </w:tc>
        <w:tc>
          <w:tcPr>
            <w:tcW w:w="4497" w:type="dxa"/>
            <w:tcBorders>
              <w:top w:val="nil"/>
              <w:left w:val="nil"/>
              <w:bottom w:val="single" w:sz="8" w:space="0" w:color="auto"/>
              <w:right w:val="single" w:sz="8" w:space="0" w:color="auto"/>
            </w:tcBorders>
            <w:vAlign w:val="center"/>
            <w:hideMark/>
          </w:tcPr>
          <w:p w14:paraId="6A4B340C" w14:textId="6DCFBB17" w:rsidR="00533B64" w:rsidRPr="00533B64" w:rsidRDefault="00533B64" w:rsidP="00533B64">
            <w:pPr>
              <w:spacing w:after="0" w:line="240" w:lineRule="auto"/>
              <w:rPr>
                <w:rFonts w:ascii="Aptos" w:eastAsia="Times New Roman" w:hAnsi="Aptos" w:cs="Times New Roman"/>
                <w:color w:val="000000"/>
                <w:kern w:val="0"/>
                <w:sz w:val="22"/>
                <w:szCs w:val="22"/>
                <w:lang w:eastAsia="en-CA"/>
                <w14:ligatures w14:val="none"/>
              </w:rPr>
            </w:pPr>
            <w:r w:rsidRPr="00533B64">
              <w:rPr>
                <w:rFonts w:ascii="Aptos" w:eastAsia="Times New Roman" w:hAnsi="Aptos" w:cs="Times New Roman"/>
                <w:color w:val="000000"/>
                <w:kern w:val="0"/>
                <w:sz w:val="22"/>
                <w:szCs w:val="22"/>
                <w:lang w:eastAsia="en-CA"/>
                <w14:ligatures w14:val="none"/>
              </w:rPr>
              <w:t>Does this person actively want the work of closing loops, tracking commitments, and redirecting communication when appropriate without needing credit or visibility?</w:t>
            </w:r>
          </w:p>
        </w:tc>
        <w:tc>
          <w:tcPr>
            <w:tcW w:w="1287" w:type="dxa"/>
            <w:tcBorders>
              <w:top w:val="nil"/>
              <w:left w:val="nil"/>
              <w:bottom w:val="single" w:sz="8" w:space="0" w:color="auto"/>
              <w:right w:val="single" w:sz="8" w:space="0" w:color="auto"/>
            </w:tcBorders>
            <w:vAlign w:val="center"/>
            <w:hideMark/>
          </w:tcPr>
          <w:p w14:paraId="621890CA"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c>
          <w:tcPr>
            <w:tcW w:w="1375" w:type="dxa"/>
            <w:tcBorders>
              <w:top w:val="nil"/>
              <w:left w:val="nil"/>
              <w:bottom w:val="single" w:sz="8" w:space="0" w:color="auto"/>
              <w:right w:val="single" w:sz="8" w:space="0" w:color="auto"/>
            </w:tcBorders>
            <w:vAlign w:val="center"/>
            <w:hideMark/>
          </w:tcPr>
          <w:p w14:paraId="63778CD1"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c>
          <w:tcPr>
            <w:tcW w:w="846" w:type="dxa"/>
            <w:tcBorders>
              <w:top w:val="nil"/>
              <w:left w:val="nil"/>
              <w:bottom w:val="single" w:sz="8" w:space="0" w:color="auto"/>
              <w:right w:val="single" w:sz="8" w:space="0" w:color="auto"/>
            </w:tcBorders>
            <w:vAlign w:val="center"/>
            <w:hideMark/>
          </w:tcPr>
          <w:p w14:paraId="7C621C4B"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r>
      <w:tr w:rsidR="00533B64" w:rsidRPr="00533B64" w14:paraId="5970AB2D" w14:textId="77777777" w:rsidTr="00533B64">
        <w:trPr>
          <w:trHeight w:val="1237"/>
        </w:trPr>
        <w:tc>
          <w:tcPr>
            <w:tcW w:w="2116" w:type="dxa"/>
            <w:tcBorders>
              <w:top w:val="nil"/>
              <w:left w:val="single" w:sz="8" w:space="0" w:color="auto"/>
              <w:bottom w:val="single" w:sz="8" w:space="0" w:color="auto"/>
              <w:right w:val="single" w:sz="8" w:space="0" w:color="auto"/>
            </w:tcBorders>
            <w:vAlign w:val="center"/>
            <w:hideMark/>
          </w:tcPr>
          <w:p w14:paraId="0521AFCF" w14:textId="77777777" w:rsidR="00533B64" w:rsidRPr="00533B64" w:rsidRDefault="00533B64" w:rsidP="00533B64">
            <w:pPr>
              <w:spacing w:after="0" w:line="240" w:lineRule="auto"/>
              <w:rPr>
                <w:rFonts w:ascii="Aptos" w:eastAsia="Times New Roman" w:hAnsi="Aptos" w:cs="Times New Roman"/>
                <w:color w:val="000000"/>
                <w:kern w:val="0"/>
                <w:sz w:val="22"/>
                <w:szCs w:val="22"/>
                <w:lang w:eastAsia="en-CA"/>
                <w14:ligatures w14:val="none"/>
              </w:rPr>
            </w:pPr>
            <w:r w:rsidRPr="00533B64">
              <w:rPr>
                <w:rFonts w:ascii="Aptos" w:eastAsia="Times New Roman" w:hAnsi="Aptos" w:cs="Times New Roman"/>
                <w:color w:val="000000"/>
                <w:kern w:val="0"/>
                <w:sz w:val="22"/>
                <w:szCs w:val="22"/>
                <w:lang w:eastAsia="en-CA"/>
                <w14:ligatures w14:val="none"/>
              </w:rPr>
              <w:t>Capacity to Do It</w:t>
            </w:r>
          </w:p>
        </w:tc>
        <w:tc>
          <w:tcPr>
            <w:tcW w:w="4497" w:type="dxa"/>
            <w:tcBorders>
              <w:top w:val="nil"/>
              <w:left w:val="nil"/>
              <w:bottom w:val="single" w:sz="8" w:space="0" w:color="auto"/>
              <w:right w:val="single" w:sz="8" w:space="0" w:color="auto"/>
            </w:tcBorders>
            <w:vAlign w:val="center"/>
            <w:hideMark/>
          </w:tcPr>
          <w:p w14:paraId="786259FC" w14:textId="77777777" w:rsidR="00533B64" w:rsidRPr="00533B64" w:rsidRDefault="00533B64" w:rsidP="00533B64">
            <w:pPr>
              <w:spacing w:after="0" w:line="240" w:lineRule="auto"/>
              <w:rPr>
                <w:rFonts w:ascii="Aptos" w:eastAsia="Times New Roman" w:hAnsi="Aptos" w:cs="Times New Roman"/>
                <w:color w:val="000000"/>
                <w:kern w:val="0"/>
                <w:sz w:val="22"/>
                <w:szCs w:val="22"/>
                <w:lang w:eastAsia="en-CA"/>
                <w14:ligatures w14:val="none"/>
              </w:rPr>
            </w:pPr>
            <w:r w:rsidRPr="00533B64">
              <w:rPr>
                <w:rFonts w:ascii="Aptos" w:eastAsia="Times New Roman" w:hAnsi="Aptos" w:cs="Times New Roman"/>
                <w:color w:val="000000"/>
                <w:kern w:val="0"/>
                <w:sz w:val="22"/>
                <w:szCs w:val="22"/>
                <w:lang w:eastAsia="en-CA"/>
                <w14:ligatures w14:val="none"/>
              </w:rPr>
              <w:t>Does this person have the organizational skill, communication quality, and emotional steadiness to operate effectively at this level of complexity and confidentiality?</w:t>
            </w:r>
          </w:p>
        </w:tc>
        <w:tc>
          <w:tcPr>
            <w:tcW w:w="1287" w:type="dxa"/>
            <w:tcBorders>
              <w:top w:val="nil"/>
              <w:left w:val="nil"/>
              <w:bottom w:val="single" w:sz="8" w:space="0" w:color="auto"/>
              <w:right w:val="single" w:sz="8" w:space="0" w:color="auto"/>
            </w:tcBorders>
            <w:vAlign w:val="center"/>
            <w:hideMark/>
          </w:tcPr>
          <w:p w14:paraId="702304D1"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c>
          <w:tcPr>
            <w:tcW w:w="1375" w:type="dxa"/>
            <w:tcBorders>
              <w:top w:val="nil"/>
              <w:left w:val="nil"/>
              <w:bottom w:val="single" w:sz="8" w:space="0" w:color="auto"/>
              <w:right w:val="single" w:sz="8" w:space="0" w:color="auto"/>
            </w:tcBorders>
            <w:vAlign w:val="center"/>
            <w:hideMark/>
          </w:tcPr>
          <w:p w14:paraId="0A7CB1E7"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c>
          <w:tcPr>
            <w:tcW w:w="846" w:type="dxa"/>
            <w:tcBorders>
              <w:top w:val="nil"/>
              <w:left w:val="nil"/>
              <w:bottom w:val="single" w:sz="8" w:space="0" w:color="auto"/>
              <w:right w:val="single" w:sz="8" w:space="0" w:color="auto"/>
            </w:tcBorders>
            <w:vAlign w:val="center"/>
            <w:hideMark/>
          </w:tcPr>
          <w:p w14:paraId="6CC194A7" w14:textId="77777777" w:rsidR="00533B64" w:rsidRPr="00533B64" w:rsidRDefault="00533B64" w:rsidP="00533B64">
            <w:pPr>
              <w:spacing w:after="0" w:line="240" w:lineRule="auto"/>
              <w:jc w:val="center"/>
              <w:rPr>
                <w:rFonts w:ascii="Aptos" w:eastAsia="Times New Roman" w:hAnsi="Aptos" w:cs="Times New Roman"/>
                <w:color w:val="000000"/>
                <w:kern w:val="0"/>
                <w:lang w:eastAsia="en-CA"/>
                <w14:ligatures w14:val="none"/>
              </w:rPr>
            </w:pPr>
            <w:r w:rsidRPr="00533B64">
              <w:rPr>
                <w:rFonts w:ascii="Aptos" w:eastAsia="Times New Roman" w:hAnsi="Aptos" w:cs="Times New Roman"/>
                <w:color w:val="000000"/>
                <w:kern w:val="0"/>
                <w:lang w:eastAsia="en-CA"/>
                <w14:ligatures w14:val="none"/>
              </w:rPr>
              <w:t> </w:t>
            </w:r>
          </w:p>
        </w:tc>
      </w:tr>
    </w:tbl>
    <w:p w14:paraId="315664CD" w14:textId="4191C35A" w:rsidR="009310B5" w:rsidRPr="009310B5" w:rsidRDefault="009310B5" w:rsidP="009310B5">
      <w:pPr>
        <w:spacing w:before="120" w:after="120" w:line="276" w:lineRule="auto"/>
        <w:rPr>
          <w:sz w:val="22"/>
          <w:szCs w:val="22"/>
        </w:rPr>
      </w:pPr>
    </w:p>
    <w:p w14:paraId="5A65E2B7" w14:textId="77777777" w:rsidR="009310B5" w:rsidRPr="009310B5" w:rsidRDefault="009310B5" w:rsidP="00764AD9">
      <w:pPr>
        <w:pStyle w:val="Heading2"/>
      </w:pPr>
      <w:r w:rsidRPr="009310B5">
        <w:t>Quarterly Conversation Notes</w:t>
      </w:r>
    </w:p>
    <w:tbl>
      <w:tblPr>
        <w:tblW w:w="9388" w:type="dxa"/>
        <w:tblLook w:val="04A0" w:firstRow="1" w:lastRow="0" w:firstColumn="1" w:lastColumn="0" w:noHBand="0" w:noVBand="1"/>
      </w:tblPr>
      <w:tblGrid>
        <w:gridCol w:w="1103"/>
        <w:gridCol w:w="4078"/>
        <w:gridCol w:w="2097"/>
        <w:gridCol w:w="2110"/>
      </w:tblGrid>
      <w:tr w:rsidR="00C508B8" w:rsidRPr="00084CED" w14:paraId="7AAC1261" w14:textId="77777777" w:rsidTr="008606DF">
        <w:trPr>
          <w:trHeight w:val="685"/>
        </w:trPr>
        <w:tc>
          <w:tcPr>
            <w:tcW w:w="1103" w:type="dxa"/>
            <w:tcBorders>
              <w:top w:val="single" w:sz="8" w:space="0" w:color="auto"/>
              <w:left w:val="single" w:sz="8" w:space="0" w:color="auto"/>
              <w:bottom w:val="single" w:sz="8" w:space="0" w:color="auto"/>
              <w:right w:val="single" w:sz="8" w:space="0" w:color="auto"/>
            </w:tcBorders>
            <w:vAlign w:val="center"/>
            <w:hideMark/>
          </w:tcPr>
          <w:p w14:paraId="4F455878" w14:textId="77777777" w:rsidR="00C508B8" w:rsidRPr="00084CED" w:rsidRDefault="00C508B8"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Date</w:t>
            </w:r>
          </w:p>
        </w:tc>
        <w:tc>
          <w:tcPr>
            <w:tcW w:w="4078" w:type="dxa"/>
            <w:tcBorders>
              <w:top w:val="single" w:sz="8" w:space="0" w:color="auto"/>
              <w:left w:val="nil"/>
              <w:bottom w:val="single" w:sz="8" w:space="0" w:color="auto"/>
              <w:right w:val="single" w:sz="8" w:space="0" w:color="auto"/>
            </w:tcBorders>
            <w:vAlign w:val="center"/>
            <w:hideMark/>
          </w:tcPr>
          <w:p w14:paraId="325FE376" w14:textId="77777777" w:rsidR="00C508B8" w:rsidRPr="00084CED" w:rsidRDefault="00C508B8"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Rock Completion</w:t>
            </w:r>
          </w:p>
        </w:tc>
        <w:tc>
          <w:tcPr>
            <w:tcW w:w="2097" w:type="dxa"/>
            <w:tcBorders>
              <w:top w:val="single" w:sz="8" w:space="0" w:color="auto"/>
              <w:left w:val="nil"/>
              <w:bottom w:val="single" w:sz="8" w:space="0" w:color="auto"/>
              <w:right w:val="single" w:sz="8" w:space="0" w:color="auto"/>
            </w:tcBorders>
            <w:vAlign w:val="center"/>
            <w:hideMark/>
          </w:tcPr>
          <w:p w14:paraId="23A606FA" w14:textId="77777777" w:rsidR="00C508B8" w:rsidRPr="00084CED" w:rsidRDefault="00C508B8"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Issues / Observations</w:t>
            </w:r>
          </w:p>
        </w:tc>
        <w:tc>
          <w:tcPr>
            <w:tcW w:w="2110" w:type="dxa"/>
            <w:tcBorders>
              <w:top w:val="single" w:sz="8" w:space="0" w:color="auto"/>
              <w:left w:val="nil"/>
              <w:bottom w:val="single" w:sz="8" w:space="0" w:color="auto"/>
              <w:right w:val="single" w:sz="8" w:space="0" w:color="auto"/>
            </w:tcBorders>
            <w:vAlign w:val="center"/>
            <w:hideMark/>
          </w:tcPr>
          <w:p w14:paraId="336667E2" w14:textId="77777777" w:rsidR="00C508B8" w:rsidRPr="00084CED" w:rsidRDefault="00C508B8"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Development Notes</w:t>
            </w:r>
          </w:p>
        </w:tc>
      </w:tr>
      <w:tr w:rsidR="00C508B8" w:rsidRPr="00084CED" w14:paraId="4C33D812"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364A05CE" w14:textId="77777777" w:rsidR="00C508B8" w:rsidRPr="00084CED" w:rsidRDefault="00C508B8"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50CD7F56" w14:textId="77777777" w:rsidR="00C508B8" w:rsidRPr="00084CED" w:rsidRDefault="00C508B8"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769AD55D" w14:textId="77777777" w:rsidR="00C508B8" w:rsidRPr="00084CED" w:rsidRDefault="00C508B8"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2CF849CC" w14:textId="77777777" w:rsidR="00C508B8" w:rsidRPr="00084CED" w:rsidRDefault="00C508B8"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C508B8" w:rsidRPr="00084CED" w14:paraId="10361EED"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7BF516E2" w14:textId="77777777" w:rsidR="00C508B8" w:rsidRPr="00084CED" w:rsidRDefault="00C508B8"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047BCEF8" w14:textId="77777777" w:rsidR="00C508B8" w:rsidRPr="00084CED" w:rsidRDefault="00C508B8"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1CBFC51B" w14:textId="77777777" w:rsidR="00C508B8" w:rsidRPr="00084CED" w:rsidRDefault="00C508B8"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03F95B74" w14:textId="77777777" w:rsidR="00C508B8" w:rsidRPr="00084CED" w:rsidRDefault="00C508B8"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C508B8" w:rsidRPr="00084CED" w14:paraId="25680664" w14:textId="77777777" w:rsidTr="008606DF">
        <w:trPr>
          <w:trHeight w:val="452"/>
        </w:trPr>
        <w:tc>
          <w:tcPr>
            <w:tcW w:w="1103" w:type="dxa"/>
            <w:tcBorders>
              <w:top w:val="nil"/>
              <w:left w:val="single" w:sz="8" w:space="0" w:color="auto"/>
              <w:bottom w:val="single" w:sz="8" w:space="0" w:color="auto"/>
              <w:right w:val="single" w:sz="8" w:space="0" w:color="auto"/>
            </w:tcBorders>
            <w:vAlign w:val="center"/>
          </w:tcPr>
          <w:p w14:paraId="074D1CE7" w14:textId="77777777" w:rsidR="00C508B8" w:rsidRPr="00084CED" w:rsidRDefault="00C508B8" w:rsidP="008606DF">
            <w:pPr>
              <w:spacing w:before="120" w:after="120" w:line="276" w:lineRule="auto"/>
              <w:rPr>
                <w:rFonts w:ascii="Aptos" w:eastAsia="Times New Roman" w:hAnsi="Aptos" w:cs="Times New Roman"/>
                <w:color w:val="000000"/>
                <w:kern w:val="0"/>
                <w:lang w:eastAsia="en-CA"/>
                <w14:ligatures w14:val="none"/>
              </w:rPr>
            </w:pPr>
          </w:p>
        </w:tc>
        <w:tc>
          <w:tcPr>
            <w:tcW w:w="4078" w:type="dxa"/>
            <w:tcBorders>
              <w:top w:val="nil"/>
              <w:left w:val="nil"/>
              <w:bottom w:val="single" w:sz="8" w:space="0" w:color="auto"/>
              <w:right w:val="single" w:sz="8" w:space="0" w:color="auto"/>
            </w:tcBorders>
            <w:vAlign w:val="center"/>
          </w:tcPr>
          <w:p w14:paraId="345A833D" w14:textId="77777777" w:rsidR="00C508B8" w:rsidRPr="00084CED" w:rsidRDefault="00C508B8" w:rsidP="008606DF">
            <w:pPr>
              <w:spacing w:before="120" w:after="120" w:line="276" w:lineRule="auto"/>
              <w:rPr>
                <w:rFonts w:ascii="Aptos" w:eastAsia="Times New Roman" w:hAnsi="Aptos" w:cs="Times New Roman"/>
                <w:color w:val="000000"/>
                <w:kern w:val="0"/>
                <w:lang w:eastAsia="en-CA"/>
                <w14:ligatures w14:val="none"/>
              </w:rPr>
            </w:pPr>
          </w:p>
        </w:tc>
        <w:tc>
          <w:tcPr>
            <w:tcW w:w="2097" w:type="dxa"/>
            <w:tcBorders>
              <w:top w:val="nil"/>
              <w:left w:val="nil"/>
              <w:bottom w:val="single" w:sz="8" w:space="0" w:color="auto"/>
              <w:right w:val="single" w:sz="8" w:space="0" w:color="auto"/>
            </w:tcBorders>
            <w:vAlign w:val="center"/>
          </w:tcPr>
          <w:p w14:paraId="0F699347" w14:textId="77777777" w:rsidR="00C508B8" w:rsidRPr="00084CED" w:rsidRDefault="00C508B8" w:rsidP="008606DF">
            <w:pPr>
              <w:spacing w:before="120" w:after="120" w:line="276" w:lineRule="auto"/>
              <w:rPr>
                <w:rFonts w:ascii="Aptos" w:eastAsia="Times New Roman" w:hAnsi="Aptos" w:cs="Times New Roman"/>
                <w:color w:val="000000"/>
                <w:kern w:val="0"/>
                <w:lang w:eastAsia="en-CA"/>
                <w14:ligatures w14:val="none"/>
              </w:rPr>
            </w:pPr>
          </w:p>
        </w:tc>
        <w:tc>
          <w:tcPr>
            <w:tcW w:w="2110" w:type="dxa"/>
            <w:tcBorders>
              <w:top w:val="nil"/>
              <w:left w:val="nil"/>
              <w:bottom w:val="single" w:sz="8" w:space="0" w:color="auto"/>
              <w:right w:val="single" w:sz="8" w:space="0" w:color="auto"/>
            </w:tcBorders>
            <w:vAlign w:val="center"/>
          </w:tcPr>
          <w:p w14:paraId="6043D5A5" w14:textId="77777777" w:rsidR="00C508B8" w:rsidRPr="00084CED" w:rsidRDefault="00C508B8" w:rsidP="008606DF">
            <w:pPr>
              <w:spacing w:before="120" w:after="120" w:line="276" w:lineRule="auto"/>
              <w:rPr>
                <w:rFonts w:ascii="Aptos" w:eastAsia="Times New Roman" w:hAnsi="Aptos" w:cs="Times New Roman"/>
                <w:color w:val="000000"/>
                <w:kern w:val="0"/>
                <w:lang w:eastAsia="en-CA"/>
                <w14:ligatures w14:val="none"/>
              </w:rPr>
            </w:pPr>
          </w:p>
        </w:tc>
      </w:tr>
      <w:tr w:rsidR="00C508B8" w:rsidRPr="00084CED" w14:paraId="742BDD52"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22C9EFF0" w14:textId="77777777" w:rsidR="00C508B8" w:rsidRPr="00084CED" w:rsidRDefault="00C508B8"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38069A36" w14:textId="77777777" w:rsidR="00C508B8" w:rsidRPr="00084CED" w:rsidRDefault="00C508B8"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7056E327" w14:textId="77777777" w:rsidR="00C508B8" w:rsidRPr="00084CED" w:rsidRDefault="00C508B8"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505551B1" w14:textId="77777777" w:rsidR="00C508B8" w:rsidRPr="00084CED" w:rsidRDefault="00C508B8"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bl>
    <w:p w14:paraId="13D77D7F" w14:textId="363B05C5" w:rsidR="008C3399" w:rsidRDefault="008C3399" w:rsidP="009310B5">
      <w:pPr>
        <w:spacing w:before="120" w:after="120" w:line="276" w:lineRule="auto"/>
        <w:rPr>
          <w:sz w:val="22"/>
          <w:szCs w:val="22"/>
        </w:rPr>
      </w:pPr>
    </w:p>
    <w:p w14:paraId="4CF63BE1" w14:textId="77777777" w:rsidR="009310B5" w:rsidRPr="009310B5" w:rsidRDefault="009310B5" w:rsidP="00F26CC4">
      <w:pPr>
        <w:pStyle w:val="Heading2"/>
      </w:pPr>
      <w:r w:rsidRPr="009310B5">
        <w:lastRenderedPageBreak/>
        <w:t>Role Optimization</w:t>
      </w:r>
    </w:p>
    <w:tbl>
      <w:tblPr>
        <w:tblW w:w="0" w:type="auto"/>
        <w:tblCellSpacing w:w="15" w:type="dxa"/>
        <w:tblBorders>
          <w:insideH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6"/>
        <w:gridCol w:w="6095"/>
        <w:gridCol w:w="1559"/>
        <w:gridCol w:w="1280"/>
      </w:tblGrid>
      <w:tr w:rsidR="009310B5" w:rsidRPr="009310B5" w14:paraId="3183750E" w14:textId="77777777" w:rsidTr="00BC2773">
        <w:trPr>
          <w:tblHeader/>
          <w:tblCellSpacing w:w="15" w:type="dxa"/>
        </w:trPr>
        <w:tc>
          <w:tcPr>
            <w:tcW w:w="381" w:type="dxa"/>
            <w:vAlign w:val="center"/>
            <w:hideMark/>
          </w:tcPr>
          <w:p w14:paraId="1D63F48E" w14:textId="77777777" w:rsidR="009310B5" w:rsidRPr="009310B5" w:rsidRDefault="009310B5" w:rsidP="009310B5">
            <w:pPr>
              <w:spacing w:before="120" w:after="120" w:line="276" w:lineRule="auto"/>
              <w:rPr>
                <w:b/>
                <w:bCs/>
                <w:sz w:val="22"/>
                <w:szCs w:val="22"/>
              </w:rPr>
            </w:pPr>
            <w:r w:rsidRPr="009310B5">
              <w:rPr>
                <w:b/>
                <w:bCs/>
                <w:sz w:val="22"/>
                <w:szCs w:val="22"/>
              </w:rPr>
              <w:t>#</w:t>
            </w:r>
          </w:p>
        </w:tc>
        <w:tc>
          <w:tcPr>
            <w:tcW w:w="6065" w:type="dxa"/>
            <w:vAlign w:val="center"/>
            <w:hideMark/>
          </w:tcPr>
          <w:p w14:paraId="1EA9A43C" w14:textId="77777777" w:rsidR="009310B5" w:rsidRPr="009310B5" w:rsidRDefault="009310B5" w:rsidP="009310B5">
            <w:pPr>
              <w:spacing w:before="120" w:after="120" w:line="276" w:lineRule="auto"/>
              <w:rPr>
                <w:b/>
                <w:bCs/>
                <w:sz w:val="22"/>
                <w:szCs w:val="22"/>
              </w:rPr>
            </w:pPr>
            <w:r w:rsidRPr="009310B5">
              <w:rPr>
                <w:b/>
                <w:bCs/>
                <w:sz w:val="22"/>
                <w:szCs w:val="22"/>
              </w:rPr>
              <w:t>Task</w:t>
            </w:r>
          </w:p>
        </w:tc>
        <w:tc>
          <w:tcPr>
            <w:tcW w:w="1529" w:type="dxa"/>
            <w:vAlign w:val="center"/>
            <w:hideMark/>
          </w:tcPr>
          <w:p w14:paraId="6D0E518F" w14:textId="77777777" w:rsidR="009310B5" w:rsidRPr="009310B5" w:rsidRDefault="009310B5" w:rsidP="009310B5">
            <w:pPr>
              <w:spacing w:before="120" w:after="120" w:line="276" w:lineRule="auto"/>
              <w:rPr>
                <w:b/>
                <w:bCs/>
                <w:sz w:val="22"/>
                <w:szCs w:val="22"/>
              </w:rPr>
            </w:pPr>
            <w:r w:rsidRPr="009310B5">
              <w:rPr>
                <w:b/>
                <w:bCs/>
                <w:sz w:val="22"/>
                <w:szCs w:val="22"/>
              </w:rPr>
              <w:t>Frequency</w:t>
            </w:r>
          </w:p>
        </w:tc>
        <w:tc>
          <w:tcPr>
            <w:tcW w:w="1235" w:type="dxa"/>
            <w:vAlign w:val="center"/>
            <w:hideMark/>
          </w:tcPr>
          <w:p w14:paraId="595BCAE4" w14:textId="77777777" w:rsidR="009310B5" w:rsidRPr="009310B5" w:rsidRDefault="009310B5" w:rsidP="009310B5">
            <w:pPr>
              <w:spacing w:before="120" w:after="120" w:line="276" w:lineRule="auto"/>
              <w:rPr>
                <w:b/>
                <w:bCs/>
                <w:sz w:val="22"/>
                <w:szCs w:val="22"/>
              </w:rPr>
            </w:pPr>
            <w:r w:rsidRPr="009310B5">
              <w:rPr>
                <w:b/>
                <w:bCs/>
                <w:sz w:val="22"/>
                <w:szCs w:val="22"/>
              </w:rPr>
              <w:t>Delegable?</w:t>
            </w:r>
          </w:p>
        </w:tc>
      </w:tr>
      <w:tr w:rsidR="009310B5" w:rsidRPr="009310B5" w14:paraId="3353C35A" w14:textId="77777777" w:rsidTr="00BC2773">
        <w:trPr>
          <w:tblCellSpacing w:w="15" w:type="dxa"/>
        </w:trPr>
        <w:tc>
          <w:tcPr>
            <w:tcW w:w="381" w:type="dxa"/>
            <w:vAlign w:val="center"/>
            <w:hideMark/>
          </w:tcPr>
          <w:p w14:paraId="1B2E66F7" w14:textId="77777777" w:rsidR="009310B5" w:rsidRPr="009310B5" w:rsidRDefault="009310B5" w:rsidP="009310B5">
            <w:pPr>
              <w:spacing w:before="120" w:after="120" w:line="276" w:lineRule="auto"/>
              <w:rPr>
                <w:sz w:val="22"/>
                <w:szCs w:val="22"/>
              </w:rPr>
            </w:pPr>
            <w:r w:rsidRPr="009310B5">
              <w:rPr>
                <w:sz w:val="22"/>
                <w:szCs w:val="22"/>
              </w:rPr>
              <w:t>1</w:t>
            </w:r>
          </w:p>
        </w:tc>
        <w:tc>
          <w:tcPr>
            <w:tcW w:w="6065" w:type="dxa"/>
            <w:vAlign w:val="center"/>
            <w:hideMark/>
          </w:tcPr>
          <w:p w14:paraId="5E30D324" w14:textId="77777777" w:rsidR="009310B5" w:rsidRPr="009310B5" w:rsidRDefault="009310B5" w:rsidP="009310B5">
            <w:pPr>
              <w:spacing w:before="120" w:after="120" w:line="276" w:lineRule="auto"/>
              <w:rPr>
                <w:sz w:val="22"/>
                <w:szCs w:val="22"/>
              </w:rPr>
            </w:pPr>
            <w:r w:rsidRPr="009310B5">
              <w:rPr>
                <w:sz w:val="22"/>
                <w:szCs w:val="22"/>
              </w:rPr>
              <w:t>Prepare and distribute L10 agendas and pre-reads</w:t>
            </w:r>
          </w:p>
        </w:tc>
        <w:tc>
          <w:tcPr>
            <w:tcW w:w="1529" w:type="dxa"/>
            <w:vAlign w:val="center"/>
            <w:hideMark/>
          </w:tcPr>
          <w:p w14:paraId="1220FBE0" w14:textId="77777777" w:rsidR="009310B5" w:rsidRPr="009310B5" w:rsidRDefault="009310B5" w:rsidP="009310B5">
            <w:pPr>
              <w:spacing w:before="120" w:after="120" w:line="276" w:lineRule="auto"/>
              <w:rPr>
                <w:sz w:val="22"/>
                <w:szCs w:val="22"/>
              </w:rPr>
            </w:pPr>
            <w:r w:rsidRPr="009310B5">
              <w:rPr>
                <w:sz w:val="22"/>
                <w:szCs w:val="22"/>
              </w:rPr>
              <w:t>Weekly</w:t>
            </w:r>
          </w:p>
        </w:tc>
        <w:tc>
          <w:tcPr>
            <w:tcW w:w="1235" w:type="dxa"/>
            <w:vAlign w:val="center"/>
            <w:hideMark/>
          </w:tcPr>
          <w:p w14:paraId="166B7427" w14:textId="77777777" w:rsidR="009310B5" w:rsidRPr="009310B5" w:rsidRDefault="009310B5" w:rsidP="009310B5">
            <w:pPr>
              <w:spacing w:before="120" w:after="120" w:line="276" w:lineRule="auto"/>
              <w:rPr>
                <w:sz w:val="22"/>
                <w:szCs w:val="22"/>
              </w:rPr>
            </w:pPr>
            <w:r w:rsidRPr="009310B5">
              <w:rPr>
                <w:sz w:val="22"/>
                <w:szCs w:val="22"/>
              </w:rPr>
              <w:t>No</w:t>
            </w:r>
          </w:p>
        </w:tc>
      </w:tr>
      <w:tr w:rsidR="009310B5" w:rsidRPr="009310B5" w14:paraId="7F0A5905" w14:textId="77777777" w:rsidTr="00BC2773">
        <w:trPr>
          <w:tblCellSpacing w:w="15" w:type="dxa"/>
        </w:trPr>
        <w:tc>
          <w:tcPr>
            <w:tcW w:w="381" w:type="dxa"/>
            <w:vAlign w:val="center"/>
            <w:hideMark/>
          </w:tcPr>
          <w:p w14:paraId="2F7A1C9A" w14:textId="77777777" w:rsidR="009310B5" w:rsidRPr="009310B5" w:rsidRDefault="009310B5" w:rsidP="009310B5">
            <w:pPr>
              <w:spacing w:before="120" w:after="120" w:line="276" w:lineRule="auto"/>
              <w:rPr>
                <w:sz w:val="22"/>
                <w:szCs w:val="22"/>
              </w:rPr>
            </w:pPr>
            <w:r w:rsidRPr="009310B5">
              <w:rPr>
                <w:sz w:val="22"/>
                <w:szCs w:val="22"/>
              </w:rPr>
              <w:t>2</w:t>
            </w:r>
          </w:p>
        </w:tc>
        <w:tc>
          <w:tcPr>
            <w:tcW w:w="6065" w:type="dxa"/>
            <w:vAlign w:val="center"/>
            <w:hideMark/>
          </w:tcPr>
          <w:p w14:paraId="7AA80FAA" w14:textId="77777777" w:rsidR="009310B5" w:rsidRPr="009310B5" w:rsidRDefault="009310B5" w:rsidP="009310B5">
            <w:pPr>
              <w:spacing w:before="120" w:after="120" w:line="276" w:lineRule="auto"/>
              <w:rPr>
                <w:sz w:val="22"/>
                <w:szCs w:val="22"/>
              </w:rPr>
            </w:pPr>
            <w:r w:rsidRPr="009310B5">
              <w:rPr>
                <w:sz w:val="22"/>
                <w:szCs w:val="22"/>
              </w:rPr>
              <w:t>Capture and distribute post-meeting action items from leadership L10</w:t>
            </w:r>
          </w:p>
        </w:tc>
        <w:tc>
          <w:tcPr>
            <w:tcW w:w="1529" w:type="dxa"/>
            <w:vAlign w:val="center"/>
            <w:hideMark/>
          </w:tcPr>
          <w:p w14:paraId="1C6DF727" w14:textId="77777777" w:rsidR="009310B5" w:rsidRPr="009310B5" w:rsidRDefault="009310B5" w:rsidP="009310B5">
            <w:pPr>
              <w:spacing w:before="120" w:after="120" w:line="276" w:lineRule="auto"/>
              <w:rPr>
                <w:sz w:val="22"/>
                <w:szCs w:val="22"/>
              </w:rPr>
            </w:pPr>
            <w:r w:rsidRPr="009310B5">
              <w:rPr>
                <w:sz w:val="22"/>
                <w:szCs w:val="22"/>
              </w:rPr>
              <w:t>Weekly</w:t>
            </w:r>
          </w:p>
        </w:tc>
        <w:tc>
          <w:tcPr>
            <w:tcW w:w="1235" w:type="dxa"/>
            <w:vAlign w:val="center"/>
            <w:hideMark/>
          </w:tcPr>
          <w:p w14:paraId="41AF5987" w14:textId="77777777" w:rsidR="009310B5" w:rsidRPr="009310B5" w:rsidRDefault="009310B5" w:rsidP="009310B5">
            <w:pPr>
              <w:spacing w:before="120" w:after="120" w:line="276" w:lineRule="auto"/>
              <w:rPr>
                <w:sz w:val="22"/>
                <w:szCs w:val="22"/>
              </w:rPr>
            </w:pPr>
            <w:r w:rsidRPr="009310B5">
              <w:rPr>
                <w:sz w:val="22"/>
                <w:szCs w:val="22"/>
              </w:rPr>
              <w:t>No</w:t>
            </w:r>
          </w:p>
        </w:tc>
      </w:tr>
      <w:tr w:rsidR="009310B5" w:rsidRPr="009310B5" w14:paraId="5AC9758F" w14:textId="77777777" w:rsidTr="00BC2773">
        <w:trPr>
          <w:tblCellSpacing w:w="15" w:type="dxa"/>
        </w:trPr>
        <w:tc>
          <w:tcPr>
            <w:tcW w:w="381" w:type="dxa"/>
            <w:vAlign w:val="center"/>
            <w:hideMark/>
          </w:tcPr>
          <w:p w14:paraId="4B0611DF" w14:textId="77777777" w:rsidR="009310B5" w:rsidRPr="009310B5" w:rsidRDefault="009310B5" w:rsidP="009310B5">
            <w:pPr>
              <w:spacing w:before="120" w:after="120" w:line="276" w:lineRule="auto"/>
              <w:rPr>
                <w:sz w:val="22"/>
                <w:szCs w:val="22"/>
              </w:rPr>
            </w:pPr>
            <w:r w:rsidRPr="009310B5">
              <w:rPr>
                <w:sz w:val="22"/>
                <w:szCs w:val="22"/>
              </w:rPr>
              <w:t>3</w:t>
            </w:r>
          </w:p>
        </w:tc>
        <w:tc>
          <w:tcPr>
            <w:tcW w:w="6065" w:type="dxa"/>
            <w:vAlign w:val="center"/>
            <w:hideMark/>
          </w:tcPr>
          <w:p w14:paraId="42E877FF" w14:textId="77777777" w:rsidR="009310B5" w:rsidRPr="009310B5" w:rsidRDefault="009310B5" w:rsidP="009310B5">
            <w:pPr>
              <w:spacing w:before="120" w:after="120" w:line="276" w:lineRule="auto"/>
              <w:rPr>
                <w:sz w:val="22"/>
                <w:szCs w:val="22"/>
              </w:rPr>
            </w:pPr>
            <w:r w:rsidRPr="009310B5">
              <w:rPr>
                <w:sz w:val="22"/>
                <w:szCs w:val="22"/>
              </w:rPr>
              <w:t>Track cross-functional action item status and follow up with owners</w:t>
            </w:r>
          </w:p>
        </w:tc>
        <w:tc>
          <w:tcPr>
            <w:tcW w:w="1529" w:type="dxa"/>
            <w:vAlign w:val="center"/>
            <w:hideMark/>
          </w:tcPr>
          <w:p w14:paraId="6B503F43" w14:textId="77777777" w:rsidR="009310B5" w:rsidRPr="009310B5" w:rsidRDefault="009310B5" w:rsidP="009310B5">
            <w:pPr>
              <w:spacing w:before="120" w:after="120" w:line="276" w:lineRule="auto"/>
              <w:rPr>
                <w:sz w:val="22"/>
                <w:szCs w:val="22"/>
              </w:rPr>
            </w:pPr>
            <w:r w:rsidRPr="009310B5">
              <w:rPr>
                <w:sz w:val="22"/>
                <w:szCs w:val="22"/>
              </w:rPr>
              <w:t>Weekly</w:t>
            </w:r>
          </w:p>
        </w:tc>
        <w:tc>
          <w:tcPr>
            <w:tcW w:w="1235" w:type="dxa"/>
            <w:vAlign w:val="center"/>
            <w:hideMark/>
          </w:tcPr>
          <w:p w14:paraId="0097CE14" w14:textId="77777777" w:rsidR="009310B5" w:rsidRPr="009310B5" w:rsidRDefault="009310B5" w:rsidP="009310B5">
            <w:pPr>
              <w:spacing w:before="120" w:after="120" w:line="276" w:lineRule="auto"/>
              <w:rPr>
                <w:sz w:val="22"/>
                <w:szCs w:val="22"/>
              </w:rPr>
            </w:pPr>
            <w:r w:rsidRPr="009310B5">
              <w:rPr>
                <w:sz w:val="22"/>
                <w:szCs w:val="22"/>
              </w:rPr>
              <w:t>No</w:t>
            </w:r>
          </w:p>
        </w:tc>
      </w:tr>
      <w:tr w:rsidR="009310B5" w:rsidRPr="009310B5" w14:paraId="0864EFAA" w14:textId="77777777" w:rsidTr="00BC2773">
        <w:trPr>
          <w:tblCellSpacing w:w="15" w:type="dxa"/>
        </w:trPr>
        <w:tc>
          <w:tcPr>
            <w:tcW w:w="381" w:type="dxa"/>
            <w:vAlign w:val="center"/>
            <w:hideMark/>
          </w:tcPr>
          <w:p w14:paraId="7DAFD3CD" w14:textId="77777777" w:rsidR="009310B5" w:rsidRPr="009310B5" w:rsidRDefault="009310B5" w:rsidP="009310B5">
            <w:pPr>
              <w:spacing w:before="120" w:after="120" w:line="276" w:lineRule="auto"/>
              <w:rPr>
                <w:sz w:val="22"/>
                <w:szCs w:val="22"/>
              </w:rPr>
            </w:pPr>
            <w:r w:rsidRPr="009310B5">
              <w:rPr>
                <w:sz w:val="22"/>
                <w:szCs w:val="22"/>
              </w:rPr>
              <w:t>4</w:t>
            </w:r>
          </w:p>
        </w:tc>
        <w:tc>
          <w:tcPr>
            <w:tcW w:w="6065" w:type="dxa"/>
            <w:vAlign w:val="center"/>
            <w:hideMark/>
          </w:tcPr>
          <w:p w14:paraId="5D5D5782" w14:textId="77777777" w:rsidR="009310B5" w:rsidRPr="009310B5" w:rsidRDefault="009310B5" w:rsidP="009310B5">
            <w:pPr>
              <w:spacing w:before="120" w:after="120" w:line="276" w:lineRule="auto"/>
              <w:rPr>
                <w:sz w:val="22"/>
                <w:szCs w:val="22"/>
              </w:rPr>
            </w:pPr>
            <w:r w:rsidRPr="009310B5">
              <w:rPr>
                <w:sz w:val="22"/>
                <w:szCs w:val="22"/>
              </w:rPr>
              <w:t>Compile Scorecard data from functional owners for President &amp; COO review</w:t>
            </w:r>
          </w:p>
        </w:tc>
        <w:tc>
          <w:tcPr>
            <w:tcW w:w="1529" w:type="dxa"/>
            <w:vAlign w:val="center"/>
            <w:hideMark/>
          </w:tcPr>
          <w:p w14:paraId="60F2EFC4" w14:textId="77777777" w:rsidR="009310B5" w:rsidRPr="009310B5" w:rsidRDefault="009310B5" w:rsidP="009310B5">
            <w:pPr>
              <w:spacing w:before="120" w:after="120" w:line="276" w:lineRule="auto"/>
              <w:rPr>
                <w:sz w:val="22"/>
                <w:szCs w:val="22"/>
              </w:rPr>
            </w:pPr>
            <w:r w:rsidRPr="009310B5">
              <w:rPr>
                <w:sz w:val="22"/>
                <w:szCs w:val="22"/>
              </w:rPr>
              <w:t>Weekly</w:t>
            </w:r>
          </w:p>
        </w:tc>
        <w:tc>
          <w:tcPr>
            <w:tcW w:w="1235" w:type="dxa"/>
            <w:vAlign w:val="center"/>
            <w:hideMark/>
          </w:tcPr>
          <w:p w14:paraId="62E50E5D" w14:textId="77777777" w:rsidR="009310B5" w:rsidRPr="009310B5" w:rsidRDefault="009310B5" w:rsidP="009310B5">
            <w:pPr>
              <w:spacing w:before="120" w:after="120" w:line="276" w:lineRule="auto"/>
              <w:rPr>
                <w:sz w:val="22"/>
                <w:szCs w:val="22"/>
              </w:rPr>
            </w:pPr>
            <w:r w:rsidRPr="009310B5">
              <w:rPr>
                <w:sz w:val="22"/>
                <w:szCs w:val="22"/>
              </w:rPr>
              <w:t>Partially</w:t>
            </w:r>
          </w:p>
        </w:tc>
      </w:tr>
      <w:tr w:rsidR="009310B5" w:rsidRPr="009310B5" w14:paraId="5B346A1B" w14:textId="77777777" w:rsidTr="00BC2773">
        <w:trPr>
          <w:tblCellSpacing w:w="15" w:type="dxa"/>
        </w:trPr>
        <w:tc>
          <w:tcPr>
            <w:tcW w:w="381" w:type="dxa"/>
            <w:vAlign w:val="center"/>
            <w:hideMark/>
          </w:tcPr>
          <w:p w14:paraId="234AF320" w14:textId="77777777" w:rsidR="009310B5" w:rsidRPr="009310B5" w:rsidRDefault="009310B5" w:rsidP="009310B5">
            <w:pPr>
              <w:spacing w:before="120" w:after="120" w:line="276" w:lineRule="auto"/>
              <w:rPr>
                <w:sz w:val="22"/>
                <w:szCs w:val="22"/>
              </w:rPr>
            </w:pPr>
            <w:r w:rsidRPr="009310B5">
              <w:rPr>
                <w:sz w:val="22"/>
                <w:szCs w:val="22"/>
              </w:rPr>
              <w:t>5</w:t>
            </w:r>
          </w:p>
        </w:tc>
        <w:tc>
          <w:tcPr>
            <w:tcW w:w="6065" w:type="dxa"/>
            <w:vAlign w:val="center"/>
            <w:hideMark/>
          </w:tcPr>
          <w:p w14:paraId="0D5DC61B" w14:textId="77777777" w:rsidR="009310B5" w:rsidRPr="009310B5" w:rsidRDefault="009310B5" w:rsidP="009310B5">
            <w:pPr>
              <w:spacing w:before="120" w:after="120" w:line="276" w:lineRule="auto"/>
              <w:rPr>
                <w:sz w:val="22"/>
                <w:szCs w:val="22"/>
              </w:rPr>
            </w:pPr>
            <w:r w:rsidRPr="009310B5">
              <w:rPr>
                <w:sz w:val="22"/>
                <w:szCs w:val="22"/>
              </w:rPr>
              <w:t>Maintain and update the organizational issues list between L10s</w:t>
            </w:r>
          </w:p>
        </w:tc>
        <w:tc>
          <w:tcPr>
            <w:tcW w:w="1529" w:type="dxa"/>
            <w:vAlign w:val="center"/>
            <w:hideMark/>
          </w:tcPr>
          <w:p w14:paraId="6185A51E" w14:textId="77777777" w:rsidR="009310B5" w:rsidRPr="009310B5" w:rsidRDefault="009310B5" w:rsidP="009310B5">
            <w:pPr>
              <w:spacing w:before="120" w:after="120" w:line="276" w:lineRule="auto"/>
              <w:rPr>
                <w:sz w:val="22"/>
                <w:szCs w:val="22"/>
              </w:rPr>
            </w:pPr>
            <w:r w:rsidRPr="009310B5">
              <w:rPr>
                <w:sz w:val="22"/>
                <w:szCs w:val="22"/>
              </w:rPr>
              <w:t>Weekly</w:t>
            </w:r>
          </w:p>
        </w:tc>
        <w:tc>
          <w:tcPr>
            <w:tcW w:w="1235" w:type="dxa"/>
            <w:vAlign w:val="center"/>
            <w:hideMark/>
          </w:tcPr>
          <w:p w14:paraId="5F1C4949" w14:textId="77777777" w:rsidR="009310B5" w:rsidRPr="009310B5" w:rsidRDefault="009310B5" w:rsidP="009310B5">
            <w:pPr>
              <w:spacing w:before="120" w:after="120" w:line="276" w:lineRule="auto"/>
              <w:rPr>
                <w:sz w:val="22"/>
                <w:szCs w:val="22"/>
              </w:rPr>
            </w:pPr>
            <w:r w:rsidRPr="009310B5">
              <w:rPr>
                <w:sz w:val="22"/>
                <w:szCs w:val="22"/>
              </w:rPr>
              <w:t>No</w:t>
            </w:r>
          </w:p>
        </w:tc>
      </w:tr>
      <w:tr w:rsidR="009310B5" w:rsidRPr="009310B5" w14:paraId="7A344AC6" w14:textId="77777777" w:rsidTr="00BC2773">
        <w:trPr>
          <w:tblCellSpacing w:w="15" w:type="dxa"/>
        </w:trPr>
        <w:tc>
          <w:tcPr>
            <w:tcW w:w="381" w:type="dxa"/>
            <w:vAlign w:val="center"/>
            <w:hideMark/>
          </w:tcPr>
          <w:p w14:paraId="04D77FEE" w14:textId="77777777" w:rsidR="009310B5" w:rsidRPr="009310B5" w:rsidRDefault="009310B5" w:rsidP="009310B5">
            <w:pPr>
              <w:spacing w:before="120" w:after="120" w:line="276" w:lineRule="auto"/>
              <w:rPr>
                <w:sz w:val="22"/>
                <w:szCs w:val="22"/>
              </w:rPr>
            </w:pPr>
            <w:r w:rsidRPr="009310B5">
              <w:rPr>
                <w:sz w:val="22"/>
                <w:szCs w:val="22"/>
              </w:rPr>
              <w:t>6</w:t>
            </w:r>
          </w:p>
        </w:tc>
        <w:tc>
          <w:tcPr>
            <w:tcW w:w="6065" w:type="dxa"/>
            <w:vAlign w:val="center"/>
            <w:hideMark/>
          </w:tcPr>
          <w:p w14:paraId="5A537313" w14:textId="77777777" w:rsidR="009310B5" w:rsidRPr="009310B5" w:rsidRDefault="009310B5" w:rsidP="009310B5">
            <w:pPr>
              <w:spacing w:before="120" w:after="120" w:line="276" w:lineRule="auto"/>
              <w:rPr>
                <w:sz w:val="22"/>
                <w:szCs w:val="22"/>
              </w:rPr>
            </w:pPr>
            <w:r w:rsidRPr="009310B5">
              <w:rPr>
                <w:sz w:val="22"/>
                <w:szCs w:val="22"/>
              </w:rPr>
              <w:t>Coordinate President &amp; COO calendar and executive meeting logistics</w:t>
            </w:r>
          </w:p>
        </w:tc>
        <w:tc>
          <w:tcPr>
            <w:tcW w:w="1529" w:type="dxa"/>
            <w:vAlign w:val="center"/>
            <w:hideMark/>
          </w:tcPr>
          <w:p w14:paraId="4E7280C9" w14:textId="77777777" w:rsidR="009310B5" w:rsidRPr="009310B5" w:rsidRDefault="009310B5" w:rsidP="009310B5">
            <w:pPr>
              <w:spacing w:before="120" w:after="120" w:line="276" w:lineRule="auto"/>
              <w:rPr>
                <w:sz w:val="22"/>
                <w:szCs w:val="22"/>
              </w:rPr>
            </w:pPr>
            <w:r w:rsidRPr="009310B5">
              <w:rPr>
                <w:sz w:val="22"/>
                <w:szCs w:val="22"/>
              </w:rPr>
              <w:t>Ongoing</w:t>
            </w:r>
          </w:p>
        </w:tc>
        <w:tc>
          <w:tcPr>
            <w:tcW w:w="1235" w:type="dxa"/>
            <w:vAlign w:val="center"/>
            <w:hideMark/>
          </w:tcPr>
          <w:p w14:paraId="19C3738B" w14:textId="77777777" w:rsidR="009310B5" w:rsidRPr="009310B5" w:rsidRDefault="009310B5" w:rsidP="009310B5">
            <w:pPr>
              <w:spacing w:before="120" w:after="120" w:line="276" w:lineRule="auto"/>
              <w:rPr>
                <w:sz w:val="22"/>
                <w:szCs w:val="22"/>
              </w:rPr>
            </w:pPr>
            <w:r w:rsidRPr="009310B5">
              <w:rPr>
                <w:sz w:val="22"/>
                <w:szCs w:val="22"/>
              </w:rPr>
              <w:t>No</w:t>
            </w:r>
          </w:p>
        </w:tc>
      </w:tr>
      <w:tr w:rsidR="009310B5" w:rsidRPr="009310B5" w14:paraId="003FEB2C" w14:textId="77777777" w:rsidTr="00BC2773">
        <w:trPr>
          <w:tblCellSpacing w:w="15" w:type="dxa"/>
        </w:trPr>
        <w:tc>
          <w:tcPr>
            <w:tcW w:w="381" w:type="dxa"/>
            <w:vAlign w:val="center"/>
            <w:hideMark/>
          </w:tcPr>
          <w:p w14:paraId="43257F5F" w14:textId="77777777" w:rsidR="009310B5" w:rsidRPr="009310B5" w:rsidRDefault="009310B5" w:rsidP="009310B5">
            <w:pPr>
              <w:spacing w:before="120" w:after="120" w:line="276" w:lineRule="auto"/>
              <w:rPr>
                <w:sz w:val="22"/>
                <w:szCs w:val="22"/>
              </w:rPr>
            </w:pPr>
            <w:r w:rsidRPr="009310B5">
              <w:rPr>
                <w:sz w:val="22"/>
                <w:szCs w:val="22"/>
              </w:rPr>
              <w:t>7</w:t>
            </w:r>
          </w:p>
        </w:tc>
        <w:tc>
          <w:tcPr>
            <w:tcW w:w="6065" w:type="dxa"/>
            <w:vAlign w:val="center"/>
            <w:hideMark/>
          </w:tcPr>
          <w:p w14:paraId="109439A7" w14:textId="77777777" w:rsidR="009310B5" w:rsidRPr="009310B5" w:rsidRDefault="009310B5" w:rsidP="009310B5">
            <w:pPr>
              <w:spacing w:before="120" w:after="120" w:line="276" w:lineRule="auto"/>
              <w:rPr>
                <w:sz w:val="22"/>
                <w:szCs w:val="22"/>
              </w:rPr>
            </w:pPr>
            <w:r w:rsidRPr="009310B5">
              <w:rPr>
                <w:sz w:val="22"/>
                <w:szCs w:val="22"/>
              </w:rPr>
              <w:t>Support CEO-facing requests by routing through President &amp; COO</w:t>
            </w:r>
          </w:p>
        </w:tc>
        <w:tc>
          <w:tcPr>
            <w:tcW w:w="1529" w:type="dxa"/>
            <w:vAlign w:val="center"/>
            <w:hideMark/>
          </w:tcPr>
          <w:p w14:paraId="217482DA" w14:textId="77777777" w:rsidR="009310B5" w:rsidRPr="009310B5" w:rsidRDefault="009310B5" w:rsidP="009310B5">
            <w:pPr>
              <w:spacing w:before="120" w:after="120" w:line="276" w:lineRule="auto"/>
              <w:rPr>
                <w:sz w:val="22"/>
                <w:szCs w:val="22"/>
              </w:rPr>
            </w:pPr>
            <w:r w:rsidRPr="009310B5">
              <w:rPr>
                <w:sz w:val="22"/>
                <w:szCs w:val="22"/>
              </w:rPr>
              <w:t>As needed</w:t>
            </w:r>
          </w:p>
        </w:tc>
        <w:tc>
          <w:tcPr>
            <w:tcW w:w="1235" w:type="dxa"/>
            <w:vAlign w:val="center"/>
            <w:hideMark/>
          </w:tcPr>
          <w:p w14:paraId="0DCCAE1B" w14:textId="77777777" w:rsidR="009310B5" w:rsidRPr="009310B5" w:rsidRDefault="009310B5" w:rsidP="009310B5">
            <w:pPr>
              <w:spacing w:before="120" w:after="120" w:line="276" w:lineRule="auto"/>
              <w:rPr>
                <w:sz w:val="22"/>
                <w:szCs w:val="22"/>
              </w:rPr>
            </w:pPr>
            <w:r w:rsidRPr="009310B5">
              <w:rPr>
                <w:sz w:val="22"/>
                <w:szCs w:val="22"/>
              </w:rPr>
              <w:t>No</w:t>
            </w:r>
          </w:p>
        </w:tc>
      </w:tr>
      <w:tr w:rsidR="009310B5" w:rsidRPr="009310B5" w14:paraId="5833C839" w14:textId="77777777" w:rsidTr="00BC2773">
        <w:trPr>
          <w:tblCellSpacing w:w="15" w:type="dxa"/>
        </w:trPr>
        <w:tc>
          <w:tcPr>
            <w:tcW w:w="381" w:type="dxa"/>
            <w:vAlign w:val="center"/>
            <w:hideMark/>
          </w:tcPr>
          <w:p w14:paraId="2F2DB4A7" w14:textId="77777777" w:rsidR="009310B5" w:rsidRPr="009310B5" w:rsidRDefault="009310B5" w:rsidP="009310B5">
            <w:pPr>
              <w:spacing w:before="120" w:after="120" w:line="276" w:lineRule="auto"/>
              <w:rPr>
                <w:sz w:val="22"/>
                <w:szCs w:val="22"/>
              </w:rPr>
            </w:pPr>
            <w:r w:rsidRPr="009310B5">
              <w:rPr>
                <w:sz w:val="22"/>
                <w:szCs w:val="22"/>
              </w:rPr>
              <w:t>8</w:t>
            </w:r>
          </w:p>
        </w:tc>
        <w:tc>
          <w:tcPr>
            <w:tcW w:w="6065" w:type="dxa"/>
            <w:vAlign w:val="center"/>
            <w:hideMark/>
          </w:tcPr>
          <w:p w14:paraId="077830F5" w14:textId="77777777" w:rsidR="009310B5" w:rsidRPr="009310B5" w:rsidRDefault="009310B5" w:rsidP="009310B5">
            <w:pPr>
              <w:spacing w:before="120" w:after="120" w:line="276" w:lineRule="auto"/>
              <w:rPr>
                <w:sz w:val="22"/>
                <w:szCs w:val="22"/>
              </w:rPr>
            </w:pPr>
            <w:r w:rsidRPr="009310B5">
              <w:rPr>
                <w:sz w:val="22"/>
                <w:szCs w:val="22"/>
              </w:rPr>
              <w:t>Manage timelines and stakeholder updates for strategic projects</w:t>
            </w:r>
          </w:p>
        </w:tc>
        <w:tc>
          <w:tcPr>
            <w:tcW w:w="1529" w:type="dxa"/>
            <w:vAlign w:val="center"/>
            <w:hideMark/>
          </w:tcPr>
          <w:p w14:paraId="28FAD10A" w14:textId="77777777" w:rsidR="009310B5" w:rsidRPr="009310B5" w:rsidRDefault="009310B5" w:rsidP="009310B5">
            <w:pPr>
              <w:spacing w:before="120" w:after="120" w:line="276" w:lineRule="auto"/>
              <w:rPr>
                <w:sz w:val="22"/>
                <w:szCs w:val="22"/>
              </w:rPr>
            </w:pPr>
            <w:r w:rsidRPr="009310B5">
              <w:rPr>
                <w:sz w:val="22"/>
                <w:szCs w:val="22"/>
              </w:rPr>
              <w:t>Ongoing</w:t>
            </w:r>
          </w:p>
        </w:tc>
        <w:tc>
          <w:tcPr>
            <w:tcW w:w="1235" w:type="dxa"/>
            <w:vAlign w:val="center"/>
            <w:hideMark/>
          </w:tcPr>
          <w:p w14:paraId="393242A7" w14:textId="77777777" w:rsidR="009310B5" w:rsidRPr="009310B5" w:rsidRDefault="009310B5" w:rsidP="009310B5">
            <w:pPr>
              <w:spacing w:before="120" w:after="120" w:line="276" w:lineRule="auto"/>
              <w:rPr>
                <w:sz w:val="22"/>
                <w:szCs w:val="22"/>
              </w:rPr>
            </w:pPr>
            <w:r w:rsidRPr="009310B5">
              <w:rPr>
                <w:sz w:val="22"/>
                <w:szCs w:val="22"/>
              </w:rPr>
              <w:t>Partially</w:t>
            </w:r>
          </w:p>
        </w:tc>
      </w:tr>
      <w:tr w:rsidR="009310B5" w:rsidRPr="009310B5" w14:paraId="1EB8F230" w14:textId="77777777" w:rsidTr="00BC2773">
        <w:trPr>
          <w:tblCellSpacing w:w="15" w:type="dxa"/>
        </w:trPr>
        <w:tc>
          <w:tcPr>
            <w:tcW w:w="381" w:type="dxa"/>
            <w:vAlign w:val="center"/>
            <w:hideMark/>
          </w:tcPr>
          <w:p w14:paraId="55951E74" w14:textId="77777777" w:rsidR="009310B5" w:rsidRPr="009310B5" w:rsidRDefault="009310B5" w:rsidP="009310B5">
            <w:pPr>
              <w:spacing w:before="120" w:after="120" w:line="276" w:lineRule="auto"/>
              <w:rPr>
                <w:sz w:val="22"/>
                <w:szCs w:val="22"/>
              </w:rPr>
            </w:pPr>
            <w:r w:rsidRPr="009310B5">
              <w:rPr>
                <w:sz w:val="22"/>
                <w:szCs w:val="22"/>
              </w:rPr>
              <w:t>9</w:t>
            </w:r>
          </w:p>
        </w:tc>
        <w:tc>
          <w:tcPr>
            <w:tcW w:w="6065" w:type="dxa"/>
            <w:vAlign w:val="center"/>
            <w:hideMark/>
          </w:tcPr>
          <w:p w14:paraId="54BE299F" w14:textId="77777777" w:rsidR="009310B5" w:rsidRPr="009310B5" w:rsidRDefault="009310B5" w:rsidP="009310B5">
            <w:pPr>
              <w:spacing w:before="120" w:after="120" w:line="276" w:lineRule="auto"/>
              <w:rPr>
                <w:sz w:val="22"/>
                <w:szCs w:val="22"/>
              </w:rPr>
            </w:pPr>
            <w:r w:rsidRPr="009310B5">
              <w:rPr>
                <w:sz w:val="22"/>
                <w:szCs w:val="22"/>
              </w:rPr>
              <w:t>Prepare quarterly planning logistics (agenda, pre-work, room/materials)</w:t>
            </w:r>
          </w:p>
        </w:tc>
        <w:tc>
          <w:tcPr>
            <w:tcW w:w="1529" w:type="dxa"/>
            <w:vAlign w:val="center"/>
            <w:hideMark/>
          </w:tcPr>
          <w:p w14:paraId="1E4F9EAB" w14:textId="77777777" w:rsidR="009310B5" w:rsidRPr="009310B5" w:rsidRDefault="009310B5" w:rsidP="009310B5">
            <w:pPr>
              <w:spacing w:before="120" w:after="120" w:line="276" w:lineRule="auto"/>
              <w:rPr>
                <w:sz w:val="22"/>
                <w:szCs w:val="22"/>
              </w:rPr>
            </w:pPr>
            <w:r w:rsidRPr="009310B5">
              <w:rPr>
                <w:sz w:val="22"/>
                <w:szCs w:val="22"/>
              </w:rPr>
              <w:t>Quarterly</w:t>
            </w:r>
          </w:p>
        </w:tc>
        <w:tc>
          <w:tcPr>
            <w:tcW w:w="1235" w:type="dxa"/>
            <w:vAlign w:val="center"/>
            <w:hideMark/>
          </w:tcPr>
          <w:p w14:paraId="6F86BACB" w14:textId="77777777" w:rsidR="009310B5" w:rsidRPr="009310B5" w:rsidRDefault="009310B5" w:rsidP="009310B5">
            <w:pPr>
              <w:spacing w:before="120" w:after="120" w:line="276" w:lineRule="auto"/>
              <w:rPr>
                <w:sz w:val="22"/>
                <w:szCs w:val="22"/>
              </w:rPr>
            </w:pPr>
            <w:r w:rsidRPr="009310B5">
              <w:rPr>
                <w:sz w:val="22"/>
                <w:szCs w:val="22"/>
              </w:rPr>
              <w:t>Partially</w:t>
            </w:r>
          </w:p>
        </w:tc>
      </w:tr>
      <w:tr w:rsidR="009310B5" w:rsidRPr="009310B5" w14:paraId="1DD22966" w14:textId="77777777" w:rsidTr="00BC2773">
        <w:trPr>
          <w:tblCellSpacing w:w="15" w:type="dxa"/>
        </w:trPr>
        <w:tc>
          <w:tcPr>
            <w:tcW w:w="381" w:type="dxa"/>
            <w:vAlign w:val="center"/>
            <w:hideMark/>
          </w:tcPr>
          <w:p w14:paraId="382FD967" w14:textId="77777777" w:rsidR="009310B5" w:rsidRPr="009310B5" w:rsidRDefault="009310B5" w:rsidP="009310B5">
            <w:pPr>
              <w:spacing w:before="120" w:after="120" w:line="276" w:lineRule="auto"/>
              <w:rPr>
                <w:sz w:val="22"/>
                <w:szCs w:val="22"/>
              </w:rPr>
            </w:pPr>
            <w:r w:rsidRPr="009310B5">
              <w:rPr>
                <w:sz w:val="22"/>
                <w:szCs w:val="22"/>
              </w:rPr>
              <w:t>10</w:t>
            </w:r>
          </w:p>
        </w:tc>
        <w:tc>
          <w:tcPr>
            <w:tcW w:w="6065" w:type="dxa"/>
            <w:vAlign w:val="center"/>
            <w:hideMark/>
          </w:tcPr>
          <w:p w14:paraId="1EB42694" w14:textId="77777777" w:rsidR="009310B5" w:rsidRPr="009310B5" w:rsidRDefault="009310B5" w:rsidP="009310B5">
            <w:pPr>
              <w:spacing w:before="120" w:after="120" w:line="276" w:lineRule="auto"/>
              <w:rPr>
                <w:sz w:val="22"/>
                <w:szCs w:val="22"/>
              </w:rPr>
            </w:pPr>
            <w:r w:rsidRPr="009310B5">
              <w:rPr>
                <w:sz w:val="22"/>
                <w:szCs w:val="22"/>
              </w:rPr>
              <w:t>Compile Rocks status summary for quarterly review</w:t>
            </w:r>
          </w:p>
        </w:tc>
        <w:tc>
          <w:tcPr>
            <w:tcW w:w="1529" w:type="dxa"/>
            <w:vAlign w:val="center"/>
            <w:hideMark/>
          </w:tcPr>
          <w:p w14:paraId="0038AD4C" w14:textId="77777777" w:rsidR="009310B5" w:rsidRPr="009310B5" w:rsidRDefault="009310B5" w:rsidP="009310B5">
            <w:pPr>
              <w:spacing w:before="120" w:after="120" w:line="276" w:lineRule="auto"/>
              <w:rPr>
                <w:sz w:val="22"/>
                <w:szCs w:val="22"/>
              </w:rPr>
            </w:pPr>
            <w:r w:rsidRPr="009310B5">
              <w:rPr>
                <w:sz w:val="22"/>
                <w:szCs w:val="22"/>
              </w:rPr>
              <w:t>Quarterly</w:t>
            </w:r>
          </w:p>
        </w:tc>
        <w:tc>
          <w:tcPr>
            <w:tcW w:w="1235" w:type="dxa"/>
            <w:vAlign w:val="center"/>
            <w:hideMark/>
          </w:tcPr>
          <w:p w14:paraId="195CF28F" w14:textId="77777777" w:rsidR="009310B5" w:rsidRPr="009310B5" w:rsidRDefault="009310B5" w:rsidP="009310B5">
            <w:pPr>
              <w:spacing w:before="120" w:after="120" w:line="276" w:lineRule="auto"/>
              <w:rPr>
                <w:sz w:val="22"/>
                <w:szCs w:val="22"/>
              </w:rPr>
            </w:pPr>
            <w:r w:rsidRPr="009310B5">
              <w:rPr>
                <w:sz w:val="22"/>
                <w:szCs w:val="22"/>
              </w:rPr>
              <w:t>No</w:t>
            </w:r>
          </w:p>
        </w:tc>
      </w:tr>
      <w:tr w:rsidR="009310B5" w:rsidRPr="009310B5" w14:paraId="21DF848D" w14:textId="77777777" w:rsidTr="00BC2773">
        <w:trPr>
          <w:tblCellSpacing w:w="15" w:type="dxa"/>
        </w:trPr>
        <w:tc>
          <w:tcPr>
            <w:tcW w:w="381" w:type="dxa"/>
            <w:vAlign w:val="center"/>
            <w:hideMark/>
          </w:tcPr>
          <w:p w14:paraId="228B00E9" w14:textId="77777777" w:rsidR="009310B5" w:rsidRPr="009310B5" w:rsidRDefault="009310B5" w:rsidP="009310B5">
            <w:pPr>
              <w:spacing w:before="120" w:after="120" w:line="276" w:lineRule="auto"/>
              <w:rPr>
                <w:sz w:val="22"/>
                <w:szCs w:val="22"/>
              </w:rPr>
            </w:pPr>
            <w:r w:rsidRPr="009310B5">
              <w:rPr>
                <w:sz w:val="22"/>
                <w:szCs w:val="22"/>
              </w:rPr>
              <w:t>11</w:t>
            </w:r>
          </w:p>
        </w:tc>
        <w:tc>
          <w:tcPr>
            <w:tcW w:w="6065" w:type="dxa"/>
            <w:vAlign w:val="center"/>
            <w:hideMark/>
          </w:tcPr>
          <w:p w14:paraId="49AEA1F1" w14:textId="6A88509B" w:rsidR="009310B5" w:rsidRPr="009310B5" w:rsidRDefault="00EF0641" w:rsidP="009310B5">
            <w:pPr>
              <w:spacing w:before="120" w:after="120" w:line="276" w:lineRule="auto"/>
              <w:rPr>
                <w:sz w:val="22"/>
                <w:szCs w:val="22"/>
              </w:rPr>
            </w:pPr>
            <w:r w:rsidRPr="00EF0641">
              <w:rPr>
                <w:sz w:val="22"/>
                <w:szCs w:val="22"/>
              </w:rPr>
              <w:t>Own People &amp; Culture operations including HR administration, onboarding/offboarding, policy compliance, and organizational health monitoring</w:t>
            </w:r>
          </w:p>
        </w:tc>
        <w:tc>
          <w:tcPr>
            <w:tcW w:w="1529" w:type="dxa"/>
            <w:vAlign w:val="center"/>
            <w:hideMark/>
          </w:tcPr>
          <w:p w14:paraId="4B877656" w14:textId="77777777" w:rsidR="009310B5" w:rsidRPr="009310B5" w:rsidRDefault="009310B5" w:rsidP="009310B5">
            <w:pPr>
              <w:spacing w:before="120" w:after="120" w:line="276" w:lineRule="auto"/>
              <w:rPr>
                <w:sz w:val="22"/>
                <w:szCs w:val="22"/>
              </w:rPr>
            </w:pPr>
            <w:r w:rsidRPr="009310B5">
              <w:rPr>
                <w:sz w:val="22"/>
                <w:szCs w:val="22"/>
              </w:rPr>
              <w:t>Ongoing</w:t>
            </w:r>
          </w:p>
        </w:tc>
        <w:tc>
          <w:tcPr>
            <w:tcW w:w="1235" w:type="dxa"/>
            <w:vAlign w:val="center"/>
            <w:hideMark/>
          </w:tcPr>
          <w:p w14:paraId="26D3AEA4" w14:textId="77777777" w:rsidR="009310B5" w:rsidRPr="009310B5" w:rsidRDefault="009310B5" w:rsidP="009310B5">
            <w:pPr>
              <w:spacing w:before="120" w:after="120" w:line="276" w:lineRule="auto"/>
              <w:rPr>
                <w:sz w:val="22"/>
                <w:szCs w:val="22"/>
              </w:rPr>
            </w:pPr>
            <w:r w:rsidRPr="009310B5">
              <w:rPr>
                <w:sz w:val="22"/>
                <w:szCs w:val="22"/>
              </w:rPr>
              <w:t>Partially</w:t>
            </w:r>
          </w:p>
        </w:tc>
      </w:tr>
      <w:tr w:rsidR="009310B5" w:rsidRPr="009310B5" w14:paraId="2E8F259C" w14:textId="77777777" w:rsidTr="00BC2773">
        <w:trPr>
          <w:tblCellSpacing w:w="15" w:type="dxa"/>
        </w:trPr>
        <w:tc>
          <w:tcPr>
            <w:tcW w:w="381" w:type="dxa"/>
            <w:vAlign w:val="center"/>
            <w:hideMark/>
          </w:tcPr>
          <w:p w14:paraId="16ECC6D4" w14:textId="77777777" w:rsidR="009310B5" w:rsidRPr="009310B5" w:rsidRDefault="009310B5" w:rsidP="009310B5">
            <w:pPr>
              <w:spacing w:before="120" w:after="120" w:line="276" w:lineRule="auto"/>
              <w:rPr>
                <w:sz w:val="22"/>
                <w:szCs w:val="22"/>
              </w:rPr>
            </w:pPr>
            <w:r w:rsidRPr="009310B5">
              <w:rPr>
                <w:sz w:val="22"/>
                <w:szCs w:val="22"/>
              </w:rPr>
              <w:t>12</w:t>
            </w:r>
          </w:p>
        </w:tc>
        <w:tc>
          <w:tcPr>
            <w:tcW w:w="6065" w:type="dxa"/>
            <w:vAlign w:val="center"/>
            <w:hideMark/>
          </w:tcPr>
          <w:p w14:paraId="14946FEF" w14:textId="77777777" w:rsidR="009310B5" w:rsidRPr="009310B5" w:rsidRDefault="009310B5" w:rsidP="009310B5">
            <w:pPr>
              <w:spacing w:before="120" w:after="120" w:line="276" w:lineRule="auto"/>
              <w:rPr>
                <w:sz w:val="22"/>
                <w:szCs w:val="22"/>
              </w:rPr>
            </w:pPr>
            <w:r w:rsidRPr="009310B5">
              <w:rPr>
                <w:sz w:val="22"/>
                <w:szCs w:val="22"/>
              </w:rPr>
              <w:t>Manage office operations and vendor/facilities relationships</w:t>
            </w:r>
          </w:p>
        </w:tc>
        <w:tc>
          <w:tcPr>
            <w:tcW w:w="1529" w:type="dxa"/>
            <w:vAlign w:val="center"/>
            <w:hideMark/>
          </w:tcPr>
          <w:p w14:paraId="1D96F127" w14:textId="77777777" w:rsidR="009310B5" w:rsidRPr="009310B5" w:rsidRDefault="009310B5" w:rsidP="009310B5">
            <w:pPr>
              <w:spacing w:before="120" w:after="120" w:line="276" w:lineRule="auto"/>
              <w:rPr>
                <w:sz w:val="22"/>
                <w:szCs w:val="22"/>
              </w:rPr>
            </w:pPr>
            <w:r w:rsidRPr="009310B5">
              <w:rPr>
                <w:sz w:val="22"/>
                <w:szCs w:val="22"/>
              </w:rPr>
              <w:t>Ongoing</w:t>
            </w:r>
          </w:p>
        </w:tc>
        <w:tc>
          <w:tcPr>
            <w:tcW w:w="1235" w:type="dxa"/>
            <w:vAlign w:val="center"/>
            <w:hideMark/>
          </w:tcPr>
          <w:p w14:paraId="42AE2A07" w14:textId="77777777" w:rsidR="009310B5" w:rsidRPr="009310B5" w:rsidRDefault="009310B5" w:rsidP="009310B5">
            <w:pPr>
              <w:spacing w:before="120" w:after="120" w:line="276" w:lineRule="auto"/>
              <w:rPr>
                <w:sz w:val="22"/>
                <w:szCs w:val="22"/>
              </w:rPr>
            </w:pPr>
            <w:r w:rsidRPr="009310B5">
              <w:rPr>
                <w:sz w:val="22"/>
                <w:szCs w:val="22"/>
              </w:rPr>
              <w:t>Partially</w:t>
            </w:r>
          </w:p>
        </w:tc>
      </w:tr>
      <w:tr w:rsidR="009310B5" w:rsidRPr="009310B5" w14:paraId="7760A457" w14:textId="77777777" w:rsidTr="00BC2773">
        <w:trPr>
          <w:tblCellSpacing w:w="15" w:type="dxa"/>
        </w:trPr>
        <w:tc>
          <w:tcPr>
            <w:tcW w:w="381" w:type="dxa"/>
            <w:vAlign w:val="center"/>
            <w:hideMark/>
          </w:tcPr>
          <w:p w14:paraId="44A2AE0F" w14:textId="77777777" w:rsidR="009310B5" w:rsidRPr="009310B5" w:rsidRDefault="009310B5" w:rsidP="009310B5">
            <w:pPr>
              <w:spacing w:before="120" w:after="120" w:line="276" w:lineRule="auto"/>
              <w:rPr>
                <w:sz w:val="22"/>
                <w:szCs w:val="22"/>
              </w:rPr>
            </w:pPr>
            <w:r w:rsidRPr="009310B5">
              <w:rPr>
                <w:sz w:val="22"/>
                <w:szCs w:val="22"/>
              </w:rPr>
              <w:t>13</w:t>
            </w:r>
          </w:p>
        </w:tc>
        <w:tc>
          <w:tcPr>
            <w:tcW w:w="6065" w:type="dxa"/>
            <w:vAlign w:val="center"/>
            <w:hideMark/>
          </w:tcPr>
          <w:p w14:paraId="2FFC4DDE" w14:textId="77777777" w:rsidR="009310B5" w:rsidRPr="009310B5" w:rsidRDefault="009310B5" w:rsidP="009310B5">
            <w:pPr>
              <w:spacing w:before="120" w:after="120" w:line="276" w:lineRule="auto"/>
              <w:rPr>
                <w:sz w:val="22"/>
                <w:szCs w:val="22"/>
              </w:rPr>
            </w:pPr>
            <w:r w:rsidRPr="009310B5">
              <w:rPr>
                <w:sz w:val="22"/>
                <w:szCs w:val="22"/>
              </w:rPr>
              <w:t>Draft and distribute internal executive communications as directed</w:t>
            </w:r>
          </w:p>
        </w:tc>
        <w:tc>
          <w:tcPr>
            <w:tcW w:w="1529" w:type="dxa"/>
            <w:vAlign w:val="center"/>
            <w:hideMark/>
          </w:tcPr>
          <w:p w14:paraId="7D43FE02" w14:textId="77777777" w:rsidR="009310B5" w:rsidRPr="009310B5" w:rsidRDefault="009310B5" w:rsidP="009310B5">
            <w:pPr>
              <w:spacing w:before="120" w:after="120" w:line="276" w:lineRule="auto"/>
              <w:rPr>
                <w:sz w:val="22"/>
                <w:szCs w:val="22"/>
              </w:rPr>
            </w:pPr>
            <w:r w:rsidRPr="009310B5">
              <w:rPr>
                <w:sz w:val="22"/>
                <w:szCs w:val="22"/>
              </w:rPr>
              <w:t>As needed</w:t>
            </w:r>
          </w:p>
        </w:tc>
        <w:tc>
          <w:tcPr>
            <w:tcW w:w="1235" w:type="dxa"/>
            <w:vAlign w:val="center"/>
            <w:hideMark/>
          </w:tcPr>
          <w:p w14:paraId="3474940E" w14:textId="77777777" w:rsidR="009310B5" w:rsidRPr="009310B5" w:rsidRDefault="009310B5" w:rsidP="009310B5">
            <w:pPr>
              <w:spacing w:before="120" w:after="120" w:line="276" w:lineRule="auto"/>
              <w:rPr>
                <w:sz w:val="22"/>
                <w:szCs w:val="22"/>
              </w:rPr>
            </w:pPr>
            <w:r w:rsidRPr="009310B5">
              <w:rPr>
                <w:sz w:val="22"/>
                <w:szCs w:val="22"/>
              </w:rPr>
              <w:t>No</w:t>
            </w:r>
          </w:p>
        </w:tc>
      </w:tr>
      <w:tr w:rsidR="009310B5" w:rsidRPr="009310B5" w14:paraId="4DD92A06" w14:textId="77777777" w:rsidTr="00BC2773">
        <w:trPr>
          <w:tblCellSpacing w:w="15" w:type="dxa"/>
        </w:trPr>
        <w:tc>
          <w:tcPr>
            <w:tcW w:w="381" w:type="dxa"/>
            <w:vAlign w:val="center"/>
            <w:hideMark/>
          </w:tcPr>
          <w:p w14:paraId="518D93D7" w14:textId="77777777" w:rsidR="009310B5" w:rsidRPr="009310B5" w:rsidRDefault="009310B5" w:rsidP="009310B5">
            <w:pPr>
              <w:spacing w:before="120" w:after="120" w:line="276" w:lineRule="auto"/>
              <w:rPr>
                <w:sz w:val="22"/>
                <w:szCs w:val="22"/>
              </w:rPr>
            </w:pPr>
            <w:r w:rsidRPr="009310B5">
              <w:rPr>
                <w:sz w:val="22"/>
                <w:szCs w:val="22"/>
              </w:rPr>
              <w:t>14</w:t>
            </w:r>
          </w:p>
        </w:tc>
        <w:tc>
          <w:tcPr>
            <w:tcW w:w="6065" w:type="dxa"/>
            <w:vAlign w:val="center"/>
            <w:hideMark/>
          </w:tcPr>
          <w:p w14:paraId="3F6D9139" w14:textId="77777777" w:rsidR="009310B5" w:rsidRPr="009310B5" w:rsidRDefault="009310B5" w:rsidP="009310B5">
            <w:pPr>
              <w:spacing w:before="120" w:after="120" w:line="276" w:lineRule="auto"/>
              <w:rPr>
                <w:sz w:val="22"/>
                <w:szCs w:val="22"/>
              </w:rPr>
            </w:pPr>
            <w:r w:rsidRPr="009310B5">
              <w:rPr>
                <w:sz w:val="22"/>
                <w:szCs w:val="22"/>
              </w:rPr>
              <w:t>Coordinate board and investor meeting preparation as directed</w:t>
            </w:r>
          </w:p>
        </w:tc>
        <w:tc>
          <w:tcPr>
            <w:tcW w:w="1529" w:type="dxa"/>
            <w:vAlign w:val="center"/>
            <w:hideMark/>
          </w:tcPr>
          <w:p w14:paraId="65BC36EB" w14:textId="77777777" w:rsidR="00E32638" w:rsidRDefault="009310B5" w:rsidP="009310B5">
            <w:pPr>
              <w:spacing w:before="120" w:after="120" w:line="276" w:lineRule="auto"/>
              <w:rPr>
                <w:sz w:val="22"/>
                <w:szCs w:val="22"/>
              </w:rPr>
            </w:pPr>
            <w:r w:rsidRPr="009310B5">
              <w:rPr>
                <w:sz w:val="22"/>
                <w:szCs w:val="22"/>
              </w:rPr>
              <w:t xml:space="preserve">Quarterly / </w:t>
            </w:r>
          </w:p>
          <w:p w14:paraId="696903AF" w14:textId="1AD48342" w:rsidR="009310B5" w:rsidRPr="009310B5" w:rsidRDefault="009310B5" w:rsidP="009310B5">
            <w:pPr>
              <w:spacing w:before="120" w:after="120" w:line="276" w:lineRule="auto"/>
              <w:rPr>
                <w:sz w:val="22"/>
                <w:szCs w:val="22"/>
              </w:rPr>
            </w:pPr>
            <w:r w:rsidRPr="009310B5">
              <w:rPr>
                <w:sz w:val="22"/>
                <w:szCs w:val="22"/>
              </w:rPr>
              <w:t>As needed</w:t>
            </w:r>
          </w:p>
        </w:tc>
        <w:tc>
          <w:tcPr>
            <w:tcW w:w="1235" w:type="dxa"/>
            <w:vAlign w:val="center"/>
            <w:hideMark/>
          </w:tcPr>
          <w:p w14:paraId="7CBF3174" w14:textId="77777777" w:rsidR="009310B5" w:rsidRPr="009310B5" w:rsidRDefault="009310B5" w:rsidP="009310B5">
            <w:pPr>
              <w:spacing w:before="120" w:after="120" w:line="276" w:lineRule="auto"/>
              <w:rPr>
                <w:sz w:val="22"/>
                <w:szCs w:val="22"/>
              </w:rPr>
            </w:pPr>
            <w:r w:rsidRPr="009310B5">
              <w:rPr>
                <w:sz w:val="22"/>
                <w:szCs w:val="22"/>
              </w:rPr>
              <w:t>Partially</w:t>
            </w:r>
          </w:p>
        </w:tc>
      </w:tr>
      <w:tr w:rsidR="00CB2290" w:rsidRPr="009310B5" w14:paraId="60B4083D" w14:textId="77777777" w:rsidTr="00BC2773">
        <w:trPr>
          <w:tblCellSpacing w:w="15" w:type="dxa"/>
        </w:trPr>
        <w:tc>
          <w:tcPr>
            <w:tcW w:w="381" w:type="dxa"/>
            <w:vAlign w:val="center"/>
          </w:tcPr>
          <w:p w14:paraId="66B34680" w14:textId="4F024BCE" w:rsidR="00CB2290" w:rsidRPr="009310B5" w:rsidRDefault="00CB2290" w:rsidP="009310B5">
            <w:pPr>
              <w:spacing w:before="120" w:after="120" w:line="276" w:lineRule="auto"/>
              <w:rPr>
                <w:sz w:val="22"/>
                <w:szCs w:val="22"/>
              </w:rPr>
            </w:pPr>
            <w:r>
              <w:rPr>
                <w:sz w:val="22"/>
                <w:szCs w:val="22"/>
              </w:rPr>
              <w:lastRenderedPageBreak/>
              <w:t>15</w:t>
            </w:r>
          </w:p>
        </w:tc>
        <w:tc>
          <w:tcPr>
            <w:tcW w:w="6065" w:type="dxa"/>
            <w:vAlign w:val="center"/>
          </w:tcPr>
          <w:p w14:paraId="06A47824" w14:textId="79A14045" w:rsidR="00CB2290" w:rsidRPr="009310B5" w:rsidRDefault="00BC2773" w:rsidP="009310B5">
            <w:pPr>
              <w:spacing w:before="120" w:after="120" w:line="276" w:lineRule="auto"/>
              <w:rPr>
                <w:sz w:val="22"/>
                <w:szCs w:val="22"/>
              </w:rPr>
            </w:pPr>
            <w:r w:rsidRPr="00BC2773">
              <w:rPr>
                <w:sz w:val="22"/>
                <w:szCs w:val="22"/>
              </w:rPr>
              <w:t>Own executive thought leadership calendar and public narrative in coordination with CEO</w:t>
            </w:r>
          </w:p>
        </w:tc>
        <w:tc>
          <w:tcPr>
            <w:tcW w:w="1529" w:type="dxa"/>
            <w:vAlign w:val="center"/>
          </w:tcPr>
          <w:p w14:paraId="6EA1B62C" w14:textId="6992074F" w:rsidR="00CB2290" w:rsidRPr="009310B5" w:rsidRDefault="00BC2773" w:rsidP="009310B5">
            <w:pPr>
              <w:spacing w:before="120" w:after="120" w:line="276" w:lineRule="auto"/>
              <w:rPr>
                <w:sz w:val="22"/>
                <w:szCs w:val="22"/>
              </w:rPr>
            </w:pPr>
            <w:r>
              <w:rPr>
                <w:sz w:val="22"/>
                <w:szCs w:val="22"/>
              </w:rPr>
              <w:t>Ongoing</w:t>
            </w:r>
          </w:p>
        </w:tc>
        <w:tc>
          <w:tcPr>
            <w:tcW w:w="1235" w:type="dxa"/>
            <w:vAlign w:val="center"/>
          </w:tcPr>
          <w:p w14:paraId="4CD69F8F" w14:textId="72FBCDCD" w:rsidR="00CB2290" w:rsidRPr="009310B5" w:rsidRDefault="00BC2773" w:rsidP="009310B5">
            <w:pPr>
              <w:spacing w:before="120" w:after="120" w:line="276" w:lineRule="auto"/>
              <w:rPr>
                <w:sz w:val="22"/>
                <w:szCs w:val="22"/>
              </w:rPr>
            </w:pPr>
            <w:r>
              <w:rPr>
                <w:sz w:val="22"/>
                <w:szCs w:val="22"/>
              </w:rPr>
              <w:t>Partially</w:t>
            </w:r>
          </w:p>
        </w:tc>
      </w:tr>
      <w:tr w:rsidR="00CB2290" w:rsidRPr="009310B5" w14:paraId="0C81214D" w14:textId="77777777" w:rsidTr="00BC2773">
        <w:trPr>
          <w:tblCellSpacing w:w="15" w:type="dxa"/>
        </w:trPr>
        <w:tc>
          <w:tcPr>
            <w:tcW w:w="381" w:type="dxa"/>
            <w:vAlign w:val="center"/>
          </w:tcPr>
          <w:p w14:paraId="0BF3D116" w14:textId="258784E7" w:rsidR="00CB2290" w:rsidRPr="009310B5" w:rsidRDefault="00CB2290" w:rsidP="009310B5">
            <w:pPr>
              <w:spacing w:before="120" w:after="120" w:line="276" w:lineRule="auto"/>
              <w:rPr>
                <w:sz w:val="22"/>
                <w:szCs w:val="22"/>
              </w:rPr>
            </w:pPr>
            <w:r>
              <w:rPr>
                <w:sz w:val="22"/>
                <w:szCs w:val="22"/>
              </w:rPr>
              <w:t>16</w:t>
            </w:r>
          </w:p>
        </w:tc>
        <w:tc>
          <w:tcPr>
            <w:tcW w:w="6065" w:type="dxa"/>
            <w:vAlign w:val="center"/>
          </w:tcPr>
          <w:p w14:paraId="23A900ED" w14:textId="1754F112" w:rsidR="00CB2290" w:rsidRPr="009310B5" w:rsidRDefault="00BC2773" w:rsidP="009310B5">
            <w:pPr>
              <w:spacing w:before="120" w:after="120" w:line="276" w:lineRule="auto"/>
              <w:rPr>
                <w:sz w:val="22"/>
                <w:szCs w:val="22"/>
              </w:rPr>
            </w:pPr>
            <w:r w:rsidRPr="00BC2773">
              <w:rPr>
                <w:sz w:val="22"/>
                <w:szCs w:val="22"/>
              </w:rPr>
              <w:t>Own media relations and public statements in coordination with CEO</w:t>
            </w:r>
          </w:p>
        </w:tc>
        <w:tc>
          <w:tcPr>
            <w:tcW w:w="1529" w:type="dxa"/>
            <w:vAlign w:val="center"/>
          </w:tcPr>
          <w:p w14:paraId="259545F6" w14:textId="7EE6FBF6" w:rsidR="00CB2290" w:rsidRPr="009310B5" w:rsidRDefault="00BC2773" w:rsidP="009310B5">
            <w:pPr>
              <w:spacing w:before="120" w:after="120" w:line="276" w:lineRule="auto"/>
              <w:rPr>
                <w:sz w:val="22"/>
                <w:szCs w:val="22"/>
              </w:rPr>
            </w:pPr>
            <w:r>
              <w:rPr>
                <w:sz w:val="22"/>
                <w:szCs w:val="22"/>
              </w:rPr>
              <w:t>As needed</w:t>
            </w:r>
          </w:p>
        </w:tc>
        <w:tc>
          <w:tcPr>
            <w:tcW w:w="1235" w:type="dxa"/>
            <w:vAlign w:val="center"/>
          </w:tcPr>
          <w:p w14:paraId="6AA9BB3E" w14:textId="54BA97B6" w:rsidR="00CB2290" w:rsidRPr="009310B5" w:rsidRDefault="00BC2773" w:rsidP="009310B5">
            <w:pPr>
              <w:spacing w:before="120" w:after="120" w:line="276" w:lineRule="auto"/>
              <w:rPr>
                <w:sz w:val="22"/>
                <w:szCs w:val="22"/>
              </w:rPr>
            </w:pPr>
            <w:r>
              <w:rPr>
                <w:sz w:val="22"/>
                <w:szCs w:val="22"/>
              </w:rPr>
              <w:t>No</w:t>
            </w:r>
          </w:p>
        </w:tc>
      </w:tr>
      <w:tr w:rsidR="00CB2290" w:rsidRPr="009310B5" w14:paraId="0A159184" w14:textId="77777777" w:rsidTr="00BC2773">
        <w:trPr>
          <w:tblCellSpacing w:w="15" w:type="dxa"/>
        </w:trPr>
        <w:tc>
          <w:tcPr>
            <w:tcW w:w="381" w:type="dxa"/>
            <w:vAlign w:val="center"/>
          </w:tcPr>
          <w:p w14:paraId="1B95CAB4" w14:textId="03B6A824" w:rsidR="00CB2290" w:rsidRPr="009310B5" w:rsidRDefault="00CB2290" w:rsidP="009310B5">
            <w:pPr>
              <w:spacing w:before="120" w:after="120" w:line="276" w:lineRule="auto"/>
              <w:rPr>
                <w:sz w:val="22"/>
                <w:szCs w:val="22"/>
              </w:rPr>
            </w:pPr>
            <w:r>
              <w:rPr>
                <w:sz w:val="22"/>
                <w:szCs w:val="22"/>
              </w:rPr>
              <w:t>17</w:t>
            </w:r>
          </w:p>
        </w:tc>
        <w:tc>
          <w:tcPr>
            <w:tcW w:w="6065" w:type="dxa"/>
            <w:vAlign w:val="center"/>
          </w:tcPr>
          <w:p w14:paraId="5C8E190E" w14:textId="1BE1A66A" w:rsidR="00CB2290" w:rsidRPr="009310B5" w:rsidRDefault="00645E68" w:rsidP="009310B5">
            <w:pPr>
              <w:spacing w:before="120" w:after="120" w:line="276" w:lineRule="auto"/>
              <w:rPr>
                <w:sz w:val="22"/>
                <w:szCs w:val="22"/>
              </w:rPr>
            </w:pPr>
            <w:r w:rsidRPr="00645E68">
              <w:rPr>
                <w:sz w:val="22"/>
                <w:szCs w:val="22"/>
              </w:rPr>
              <w:t>Support crisis communications response by coordinating logistics, drafting messaging, and managing process under direction of the President &amp; COO and CEO</w:t>
            </w:r>
          </w:p>
        </w:tc>
        <w:tc>
          <w:tcPr>
            <w:tcW w:w="1529" w:type="dxa"/>
            <w:vAlign w:val="center"/>
          </w:tcPr>
          <w:p w14:paraId="52641ABB" w14:textId="7859DABC" w:rsidR="00CB2290" w:rsidRPr="009310B5" w:rsidRDefault="00BC2773" w:rsidP="009310B5">
            <w:pPr>
              <w:spacing w:before="120" w:after="120" w:line="276" w:lineRule="auto"/>
              <w:rPr>
                <w:sz w:val="22"/>
                <w:szCs w:val="22"/>
              </w:rPr>
            </w:pPr>
            <w:r>
              <w:rPr>
                <w:sz w:val="22"/>
                <w:szCs w:val="22"/>
              </w:rPr>
              <w:t>As Needed</w:t>
            </w:r>
          </w:p>
        </w:tc>
        <w:tc>
          <w:tcPr>
            <w:tcW w:w="1235" w:type="dxa"/>
            <w:vAlign w:val="center"/>
          </w:tcPr>
          <w:p w14:paraId="6562604F" w14:textId="0CC56CBC" w:rsidR="00CB2290" w:rsidRPr="009310B5" w:rsidRDefault="00BC2773" w:rsidP="009310B5">
            <w:pPr>
              <w:spacing w:before="120" w:after="120" w:line="276" w:lineRule="auto"/>
              <w:rPr>
                <w:sz w:val="22"/>
                <w:szCs w:val="22"/>
              </w:rPr>
            </w:pPr>
            <w:r>
              <w:rPr>
                <w:sz w:val="22"/>
                <w:szCs w:val="22"/>
              </w:rPr>
              <w:t>No</w:t>
            </w:r>
          </w:p>
        </w:tc>
      </w:tr>
      <w:tr w:rsidR="00EF0641" w:rsidRPr="009310B5" w14:paraId="35E1F2FA" w14:textId="77777777" w:rsidTr="00BC2773">
        <w:trPr>
          <w:tblCellSpacing w:w="15" w:type="dxa"/>
        </w:trPr>
        <w:tc>
          <w:tcPr>
            <w:tcW w:w="381" w:type="dxa"/>
            <w:vAlign w:val="center"/>
          </w:tcPr>
          <w:p w14:paraId="0BAA10FA" w14:textId="0E45598E" w:rsidR="00EF0641" w:rsidRDefault="00AD077D" w:rsidP="009310B5">
            <w:pPr>
              <w:spacing w:before="120" w:after="120" w:line="276" w:lineRule="auto"/>
              <w:rPr>
                <w:sz w:val="22"/>
                <w:szCs w:val="22"/>
              </w:rPr>
            </w:pPr>
            <w:r>
              <w:rPr>
                <w:sz w:val="22"/>
                <w:szCs w:val="22"/>
              </w:rPr>
              <w:t>18</w:t>
            </w:r>
          </w:p>
        </w:tc>
        <w:tc>
          <w:tcPr>
            <w:tcW w:w="6065" w:type="dxa"/>
            <w:vAlign w:val="center"/>
          </w:tcPr>
          <w:p w14:paraId="165A0790" w14:textId="61EEAEF2" w:rsidR="00EF0641" w:rsidRPr="00645E68" w:rsidRDefault="00AD077D" w:rsidP="009310B5">
            <w:pPr>
              <w:spacing w:before="120" w:after="120" w:line="276" w:lineRule="auto"/>
              <w:rPr>
                <w:sz w:val="22"/>
                <w:szCs w:val="22"/>
              </w:rPr>
            </w:pPr>
            <w:r w:rsidRPr="00AD077D">
              <w:rPr>
                <w:sz w:val="22"/>
                <w:szCs w:val="22"/>
              </w:rPr>
              <w:t>Monitor and report on cultural health signals including team sentiment and people practice consistency to the President &amp; COO</w:t>
            </w:r>
          </w:p>
        </w:tc>
        <w:tc>
          <w:tcPr>
            <w:tcW w:w="1529" w:type="dxa"/>
            <w:vAlign w:val="center"/>
          </w:tcPr>
          <w:p w14:paraId="16E0D065" w14:textId="22876305" w:rsidR="00EF0641" w:rsidRDefault="00AD077D" w:rsidP="009310B5">
            <w:pPr>
              <w:spacing w:before="120" w:after="120" w:line="276" w:lineRule="auto"/>
              <w:rPr>
                <w:sz w:val="22"/>
                <w:szCs w:val="22"/>
              </w:rPr>
            </w:pPr>
            <w:r>
              <w:rPr>
                <w:sz w:val="22"/>
                <w:szCs w:val="22"/>
              </w:rPr>
              <w:t>Quarterly</w:t>
            </w:r>
          </w:p>
        </w:tc>
        <w:tc>
          <w:tcPr>
            <w:tcW w:w="1235" w:type="dxa"/>
            <w:vAlign w:val="center"/>
          </w:tcPr>
          <w:p w14:paraId="49A76531" w14:textId="5CACC2B1" w:rsidR="00EF0641" w:rsidRDefault="00AD077D" w:rsidP="009310B5">
            <w:pPr>
              <w:spacing w:before="120" w:after="120" w:line="276" w:lineRule="auto"/>
              <w:rPr>
                <w:sz w:val="22"/>
                <w:szCs w:val="22"/>
              </w:rPr>
            </w:pPr>
            <w:r>
              <w:rPr>
                <w:sz w:val="22"/>
                <w:szCs w:val="22"/>
              </w:rPr>
              <w:t>No</w:t>
            </w:r>
          </w:p>
        </w:tc>
      </w:tr>
      <w:tr w:rsidR="00EF0641" w:rsidRPr="009310B5" w14:paraId="4F79E86F" w14:textId="77777777" w:rsidTr="00BC2773">
        <w:trPr>
          <w:tblCellSpacing w:w="15" w:type="dxa"/>
        </w:trPr>
        <w:tc>
          <w:tcPr>
            <w:tcW w:w="381" w:type="dxa"/>
            <w:vAlign w:val="center"/>
          </w:tcPr>
          <w:p w14:paraId="7878306F" w14:textId="5149D68B" w:rsidR="00EF0641" w:rsidRDefault="00AD077D" w:rsidP="009310B5">
            <w:pPr>
              <w:spacing w:before="120" w:after="120" w:line="276" w:lineRule="auto"/>
              <w:rPr>
                <w:sz w:val="22"/>
                <w:szCs w:val="22"/>
              </w:rPr>
            </w:pPr>
            <w:r>
              <w:rPr>
                <w:sz w:val="22"/>
                <w:szCs w:val="22"/>
              </w:rPr>
              <w:t>19</w:t>
            </w:r>
          </w:p>
        </w:tc>
        <w:tc>
          <w:tcPr>
            <w:tcW w:w="6065" w:type="dxa"/>
            <w:vAlign w:val="center"/>
          </w:tcPr>
          <w:p w14:paraId="35E70BEF" w14:textId="07AD801B" w:rsidR="00EF0641" w:rsidRPr="00645E68" w:rsidRDefault="00AD077D" w:rsidP="009310B5">
            <w:pPr>
              <w:spacing w:before="120" w:after="120" w:line="276" w:lineRule="auto"/>
              <w:rPr>
                <w:sz w:val="22"/>
                <w:szCs w:val="22"/>
              </w:rPr>
            </w:pPr>
            <w:r w:rsidRPr="00AD077D">
              <w:rPr>
                <w:sz w:val="22"/>
                <w:szCs w:val="22"/>
              </w:rPr>
              <w:t>Translate strategic decisions into clear organizational communications and ensure consistent messaging across internal audiences</w:t>
            </w:r>
          </w:p>
        </w:tc>
        <w:tc>
          <w:tcPr>
            <w:tcW w:w="1529" w:type="dxa"/>
            <w:vAlign w:val="center"/>
          </w:tcPr>
          <w:p w14:paraId="7BC1A22B" w14:textId="0AF287D0" w:rsidR="00EF0641" w:rsidRDefault="00AD077D" w:rsidP="009310B5">
            <w:pPr>
              <w:spacing w:before="120" w:after="120" w:line="276" w:lineRule="auto"/>
              <w:rPr>
                <w:sz w:val="22"/>
                <w:szCs w:val="22"/>
              </w:rPr>
            </w:pPr>
            <w:r>
              <w:rPr>
                <w:sz w:val="22"/>
                <w:szCs w:val="22"/>
              </w:rPr>
              <w:t xml:space="preserve">As </w:t>
            </w:r>
            <w:r w:rsidR="00FB6A13">
              <w:rPr>
                <w:sz w:val="22"/>
                <w:szCs w:val="22"/>
              </w:rPr>
              <w:t>needed</w:t>
            </w:r>
          </w:p>
        </w:tc>
        <w:tc>
          <w:tcPr>
            <w:tcW w:w="1235" w:type="dxa"/>
            <w:vAlign w:val="center"/>
          </w:tcPr>
          <w:p w14:paraId="4E773D5D" w14:textId="5F87ECC4" w:rsidR="00EF0641" w:rsidRDefault="00FB6A13" w:rsidP="009310B5">
            <w:pPr>
              <w:spacing w:before="120" w:after="120" w:line="276" w:lineRule="auto"/>
              <w:rPr>
                <w:sz w:val="22"/>
                <w:szCs w:val="22"/>
              </w:rPr>
            </w:pPr>
            <w:r>
              <w:rPr>
                <w:sz w:val="22"/>
                <w:szCs w:val="22"/>
              </w:rPr>
              <w:t>No</w:t>
            </w:r>
          </w:p>
        </w:tc>
      </w:tr>
    </w:tbl>
    <w:p w14:paraId="26C8A106" w14:textId="6492326C" w:rsidR="00E754D5" w:rsidRPr="009310B5" w:rsidRDefault="009310B5" w:rsidP="009310B5">
      <w:pPr>
        <w:spacing w:before="120" w:after="120" w:line="276" w:lineRule="auto"/>
        <w:rPr>
          <w:sz w:val="22"/>
          <w:szCs w:val="22"/>
        </w:rPr>
      </w:pPr>
      <w:r w:rsidRPr="009310B5">
        <w:rPr>
          <w:i/>
          <w:iCs/>
          <w:sz w:val="22"/>
          <w:szCs w:val="22"/>
        </w:rPr>
        <w:t xml:space="preserve">We Know Training Inc. EOS Role Scorecard: Chief of Staff </w:t>
      </w:r>
    </w:p>
    <w:sectPr w:rsidR="00E754D5" w:rsidRPr="009310B5" w:rsidSect="009310B5">
      <w:pgSz w:w="12240" w:h="15840"/>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554F3"/>
    <w:multiLevelType w:val="multilevel"/>
    <w:tmpl w:val="4984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18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0B5"/>
    <w:rsid w:val="00000080"/>
    <w:rsid w:val="00055CCB"/>
    <w:rsid w:val="00126399"/>
    <w:rsid w:val="00142E31"/>
    <w:rsid w:val="002E753A"/>
    <w:rsid w:val="00354785"/>
    <w:rsid w:val="0039302D"/>
    <w:rsid w:val="003D1E92"/>
    <w:rsid w:val="003E4DBF"/>
    <w:rsid w:val="003F7433"/>
    <w:rsid w:val="004014DD"/>
    <w:rsid w:val="00430FA9"/>
    <w:rsid w:val="00507B8D"/>
    <w:rsid w:val="00515D47"/>
    <w:rsid w:val="005226E5"/>
    <w:rsid w:val="00533B64"/>
    <w:rsid w:val="005958B4"/>
    <w:rsid w:val="00645E68"/>
    <w:rsid w:val="00685162"/>
    <w:rsid w:val="006C6384"/>
    <w:rsid w:val="006F3078"/>
    <w:rsid w:val="006F3FAB"/>
    <w:rsid w:val="00764AD9"/>
    <w:rsid w:val="00827957"/>
    <w:rsid w:val="008C3399"/>
    <w:rsid w:val="008D3AF3"/>
    <w:rsid w:val="008D572B"/>
    <w:rsid w:val="008E2A4E"/>
    <w:rsid w:val="008F660E"/>
    <w:rsid w:val="0093037D"/>
    <w:rsid w:val="009310B5"/>
    <w:rsid w:val="00963EE6"/>
    <w:rsid w:val="00A00B34"/>
    <w:rsid w:val="00A725CD"/>
    <w:rsid w:val="00AD077D"/>
    <w:rsid w:val="00B67D32"/>
    <w:rsid w:val="00BA7A34"/>
    <w:rsid w:val="00BC2773"/>
    <w:rsid w:val="00BD2FC3"/>
    <w:rsid w:val="00BF1B6B"/>
    <w:rsid w:val="00C47B0C"/>
    <w:rsid w:val="00C508B8"/>
    <w:rsid w:val="00C609F9"/>
    <w:rsid w:val="00CB2290"/>
    <w:rsid w:val="00DD420C"/>
    <w:rsid w:val="00E32638"/>
    <w:rsid w:val="00E754D5"/>
    <w:rsid w:val="00E75EF8"/>
    <w:rsid w:val="00E950E0"/>
    <w:rsid w:val="00EA2BEE"/>
    <w:rsid w:val="00ED355E"/>
    <w:rsid w:val="00EF0641"/>
    <w:rsid w:val="00F26CC4"/>
    <w:rsid w:val="00F304E1"/>
    <w:rsid w:val="00FB6A13"/>
    <w:rsid w:val="00FE52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E931"/>
  <w15:chartTrackingRefBased/>
  <w15:docId w15:val="{B325AAF7-D3E6-430D-8781-E0C40B8B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1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1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1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1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0B5"/>
    <w:rPr>
      <w:rFonts w:eastAsiaTheme="majorEastAsia" w:cstheme="majorBidi"/>
      <w:color w:val="272727" w:themeColor="text1" w:themeTint="D8"/>
    </w:rPr>
  </w:style>
  <w:style w:type="paragraph" w:styleId="Title">
    <w:name w:val="Title"/>
    <w:basedOn w:val="Normal"/>
    <w:next w:val="Normal"/>
    <w:link w:val="TitleChar"/>
    <w:uiPriority w:val="10"/>
    <w:qFormat/>
    <w:rsid w:val="00931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0B5"/>
    <w:pPr>
      <w:spacing w:before="160"/>
      <w:jc w:val="center"/>
    </w:pPr>
    <w:rPr>
      <w:i/>
      <w:iCs/>
      <w:color w:val="404040" w:themeColor="text1" w:themeTint="BF"/>
    </w:rPr>
  </w:style>
  <w:style w:type="character" w:customStyle="1" w:styleId="QuoteChar">
    <w:name w:val="Quote Char"/>
    <w:basedOn w:val="DefaultParagraphFont"/>
    <w:link w:val="Quote"/>
    <w:uiPriority w:val="29"/>
    <w:rsid w:val="009310B5"/>
    <w:rPr>
      <w:i/>
      <w:iCs/>
      <w:color w:val="404040" w:themeColor="text1" w:themeTint="BF"/>
    </w:rPr>
  </w:style>
  <w:style w:type="paragraph" w:styleId="ListParagraph">
    <w:name w:val="List Paragraph"/>
    <w:basedOn w:val="Normal"/>
    <w:uiPriority w:val="34"/>
    <w:qFormat/>
    <w:rsid w:val="009310B5"/>
    <w:pPr>
      <w:ind w:left="720"/>
      <w:contextualSpacing/>
    </w:pPr>
  </w:style>
  <w:style w:type="character" w:styleId="IntenseEmphasis">
    <w:name w:val="Intense Emphasis"/>
    <w:basedOn w:val="DefaultParagraphFont"/>
    <w:uiPriority w:val="21"/>
    <w:qFormat/>
    <w:rsid w:val="009310B5"/>
    <w:rPr>
      <w:i/>
      <w:iCs/>
      <w:color w:val="0F4761" w:themeColor="accent1" w:themeShade="BF"/>
    </w:rPr>
  </w:style>
  <w:style w:type="paragraph" w:styleId="IntenseQuote">
    <w:name w:val="Intense Quote"/>
    <w:basedOn w:val="Normal"/>
    <w:next w:val="Normal"/>
    <w:link w:val="IntenseQuoteChar"/>
    <w:uiPriority w:val="30"/>
    <w:qFormat/>
    <w:rsid w:val="00931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0B5"/>
    <w:rPr>
      <w:i/>
      <w:iCs/>
      <w:color w:val="0F4761" w:themeColor="accent1" w:themeShade="BF"/>
    </w:rPr>
  </w:style>
  <w:style w:type="character" w:styleId="IntenseReference">
    <w:name w:val="Intense Reference"/>
    <w:basedOn w:val="DefaultParagraphFont"/>
    <w:uiPriority w:val="32"/>
    <w:qFormat/>
    <w:rsid w:val="009310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2691</TotalTime>
  <Pages>7</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Aziz</dc:creator>
  <cp:keywords/>
  <dc:description/>
  <cp:lastModifiedBy>Sofia-LEC</cp:lastModifiedBy>
  <cp:revision>47</cp:revision>
  <dcterms:created xsi:type="dcterms:W3CDTF">2026-03-24T00:34:00Z</dcterms:created>
  <dcterms:modified xsi:type="dcterms:W3CDTF">2026-04-05T02:33:00Z</dcterms:modified>
</cp:coreProperties>
</file>