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E615" w14:textId="460D2402" w:rsidR="008F2A3B" w:rsidRPr="007B7924" w:rsidRDefault="008F2A3B" w:rsidP="00BA148F">
      <w:pPr>
        <w:pStyle w:val="Heading1"/>
        <w:rPr>
          <w:b/>
          <w:bCs/>
        </w:rPr>
      </w:pPr>
      <w:r w:rsidRPr="007B7924">
        <w:rPr>
          <w:b/>
          <w:bCs/>
        </w:rPr>
        <w:t>WKT Role Scorecard</w:t>
      </w:r>
      <w:r w:rsidR="006B6D78" w:rsidRPr="007B7924">
        <w:rPr>
          <w:b/>
          <w:bCs/>
        </w:rPr>
        <w:t xml:space="preserve"> for President &amp; COO – Integrator</w:t>
      </w:r>
    </w:p>
    <w:p w14:paraId="60F5793A" w14:textId="77777777" w:rsidR="008F2A3B" w:rsidRDefault="008F2A3B" w:rsidP="00BA148F">
      <w:pPr>
        <w:spacing w:before="120" w:after="120" w:line="276" w:lineRule="auto"/>
        <w:rPr>
          <w:sz w:val="22"/>
          <w:szCs w:val="22"/>
        </w:rPr>
      </w:pPr>
      <w:r w:rsidRPr="008F2A3B">
        <w:rPr>
          <w:b/>
          <w:bCs/>
          <w:sz w:val="22"/>
          <w:szCs w:val="22"/>
        </w:rPr>
        <w:t>Date Updated:</w:t>
      </w:r>
      <w:r w:rsidRPr="008F2A3B">
        <w:rPr>
          <w:sz w:val="22"/>
          <w:szCs w:val="22"/>
        </w:rPr>
        <w:t xml:space="preserve"> March 2026 </w:t>
      </w:r>
    </w:p>
    <w:p w14:paraId="4B7526EE" w14:textId="77777777" w:rsidR="008F2A3B" w:rsidRDefault="008F2A3B" w:rsidP="00BA148F">
      <w:pPr>
        <w:spacing w:before="120" w:after="120" w:line="276" w:lineRule="auto"/>
        <w:rPr>
          <w:sz w:val="22"/>
          <w:szCs w:val="22"/>
        </w:rPr>
      </w:pPr>
      <w:r w:rsidRPr="008F2A3B">
        <w:rPr>
          <w:b/>
          <w:bCs/>
          <w:sz w:val="22"/>
          <w:szCs w:val="22"/>
        </w:rPr>
        <w:t>Functional Role:</w:t>
      </w:r>
      <w:r w:rsidRPr="008F2A3B">
        <w:rPr>
          <w:sz w:val="22"/>
          <w:szCs w:val="22"/>
        </w:rPr>
        <w:t xml:space="preserve"> President &amp; COO </w:t>
      </w:r>
    </w:p>
    <w:p w14:paraId="46395B8F" w14:textId="77777777" w:rsidR="008F2A3B" w:rsidRDefault="008F2A3B" w:rsidP="00BA148F">
      <w:pPr>
        <w:spacing w:before="120" w:after="120" w:line="276" w:lineRule="auto"/>
        <w:rPr>
          <w:sz w:val="22"/>
          <w:szCs w:val="22"/>
        </w:rPr>
      </w:pPr>
      <w:r w:rsidRPr="008F2A3B">
        <w:rPr>
          <w:b/>
          <w:bCs/>
          <w:sz w:val="22"/>
          <w:szCs w:val="22"/>
        </w:rPr>
        <w:t>EOS Seat Type:</w:t>
      </w:r>
      <w:r w:rsidRPr="008F2A3B">
        <w:rPr>
          <w:sz w:val="22"/>
          <w:szCs w:val="22"/>
        </w:rPr>
        <w:t xml:space="preserve"> Integrator </w:t>
      </w:r>
    </w:p>
    <w:p w14:paraId="6B216EEB" w14:textId="77777777" w:rsidR="008F2A3B" w:rsidRDefault="008F2A3B" w:rsidP="00BA148F">
      <w:pPr>
        <w:spacing w:before="120" w:after="120" w:line="276" w:lineRule="auto"/>
        <w:rPr>
          <w:sz w:val="22"/>
          <w:szCs w:val="22"/>
        </w:rPr>
      </w:pPr>
      <w:r w:rsidRPr="008F2A3B">
        <w:rPr>
          <w:b/>
          <w:bCs/>
          <w:sz w:val="22"/>
          <w:szCs w:val="22"/>
        </w:rPr>
        <w:t>Level:</w:t>
      </w:r>
      <w:r w:rsidRPr="008F2A3B">
        <w:rPr>
          <w:sz w:val="22"/>
          <w:szCs w:val="22"/>
        </w:rPr>
        <w:t xml:space="preserve"> Executive Leadership </w:t>
      </w:r>
    </w:p>
    <w:p w14:paraId="7E3E1510" w14:textId="77777777" w:rsidR="008F2A3B" w:rsidRDefault="008F2A3B" w:rsidP="00BA148F">
      <w:pPr>
        <w:spacing w:before="120" w:after="120" w:line="276" w:lineRule="auto"/>
        <w:rPr>
          <w:sz w:val="22"/>
          <w:szCs w:val="22"/>
        </w:rPr>
      </w:pPr>
      <w:r w:rsidRPr="008F2A3B">
        <w:rPr>
          <w:b/>
          <w:bCs/>
          <w:sz w:val="22"/>
          <w:szCs w:val="22"/>
        </w:rPr>
        <w:t>Reports To:</w:t>
      </w:r>
      <w:r w:rsidRPr="008F2A3B">
        <w:rPr>
          <w:sz w:val="22"/>
          <w:szCs w:val="22"/>
        </w:rPr>
        <w:t xml:space="preserve"> CEO (Chris LaBossiere) </w:t>
      </w:r>
    </w:p>
    <w:p w14:paraId="5008376B" w14:textId="77777777" w:rsidR="00695B6A" w:rsidRDefault="008F2A3B" w:rsidP="00BA148F">
      <w:pPr>
        <w:pStyle w:val="Heading2"/>
      </w:pPr>
      <w:r w:rsidRPr="008F2A3B">
        <w:t xml:space="preserve">Direct Reports: </w:t>
      </w:r>
    </w:p>
    <w:p w14:paraId="3A3C1E3C" w14:textId="77777777" w:rsidR="003A70F5" w:rsidRPr="003A70F5" w:rsidRDefault="003A70F5" w:rsidP="003A70F5">
      <w:pPr>
        <w:pStyle w:val="ListParagraph"/>
        <w:numPr>
          <w:ilvl w:val="0"/>
          <w:numId w:val="4"/>
        </w:numPr>
        <w:spacing w:before="120" w:after="120" w:line="276" w:lineRule="auto"/>
        <w:rPr>
          <w:sz w:val="22"/>
          <w:szCs w:val="22"/>
        </w:rPr>
      </w:pPr>
      <w:r w:rsidRPr="003A70F5">
        <w:rPr>
          <w:sz w:val="22"/>
          <w:szCs w:val="22"/>
        </w:rPr>
        <w:t>Head of Revenue</w:t>
      </w:r>
    </w:p>
    <w:p w14:paraId="2F60C189" w14:textId="77777777" w:rsidR="003A70F5" w:rsidRPr="003A70F5" w:rsidRDefault="003A70F5" w:rsidP="003A70F5">
      <w:pPr>
        <w:pStyle w:val="ListParagraph"/>
        <w:numPr>
          <w:ilvl w:val="0"/>
          <w:numId w:val="4"/>
        </w:numPr>
        <w:spacing w:before="120" w:after="120" w:line="276" w:lineRule="auto"/>
        <w:rPr>
          <w:sz w:val="22"/>
          <w:szCs w:val="22"/>
        </w:rPr>
      </w:pPr>
      <w:r w:rsidRPr="003A70F5">
        <w:rPr>
          <w:sz w:val="22"/>
          <w:szCs w:val="22"/>
        </w:rPr>
        <w:t>Head of Platform &amp; Technology</w:t>
      </w:r>
    </w:p>
    <w:p w14:paraId="2DED612A" w14:textId="77777777" w:rsidR="003A70F5" w:rsidRPr="003A70F5" w:rsidRDefault="003A70F5" w:rsidP="003A70F5">
      <w:pPr>
        <w:pStyle w:val="ListParagraph"/>
        <w:numPr>
          <w:ilvl w:val="0"/>
          <w:numId w:val="4"/>
        </w:numPr>
        <w:spacing w:before="120" w:after="120" w:line="276" w:lineRule="auto"/>
        <w:rPr>
          <w:sz w:val="22"/>
          <w:szCs w:val="22"/>
        </w:rPr>
      </w:pPr>
      <w:r w:rsidRPr="003A70F5">
        <w:rPr>
          <w:sz w:val="22"/>
          <w:szCs w:val="22"/>
        </w:rPr>
        <w:t>Head of Learning Development</w:t>
      </w:r>
    </w:p>
    <w:p w14:paraId="06B54B2C" w14:textId="77777777" w:rsidR="003A70F5" w:rsidRPr="003A70F5" w:rsidRDefault="003A70F5" w:rsidP="003A70F5">
      <w:pPr>
        <w:pStyle w:val="ListParagraph"/>
        <w:numPr>
          <w:ilvl w:val="0"/>
          <w:numId w:val="4"/>
        </w:numPr>
        <w:spacing w:before="120" w:after="120" w:line="276" w:lineRule="auto"/>
        <w:rPr>
          <w:sz w:val="22"/>
          <w:szCs w:val="22"/>
        </w:rPr>
      </w:pPr>
      <w:r w:rsidRPr="003A70F5">
        <w:rPr>
          <w:sz w:val="22"/>
          <w:szCs w:val="22"/>
        </w:rPr>
        <w:t>Head of Delivery</w:t>
      </w:r>
    </w:p>
    <w:p w14:paraId="74119253" w14:textId="77777777" w:rsidR="003A70F5" w:rsidRPr="003A70F5" w:rsidRDefault="003A70F5" w:rsidP="003A70F5">
      <w:pPr>
        <w:pStyle w:val="ListParagraph"/>
        <w:numPr>
          <w:ilvl w:val="0"/>
          <w:numId w:val="4"/>
        </w:numPr>
        <w:spacing w:before="120" w:after="120" w:line="276" w:lineRule="auto"/>
        <w:rPr>
          <w:sz w:val="22"/>
          <w:szCs w:val="22"/>
        </w:rPr>
      </w:pPr>
      <w:r w:rsidRPr="003A70F5">
        <w:rPr>
          <w:sz w:val="22"/>
          <w:szCs w:val="22"/>
        </w:rPr>
        <w:t>Head of Finance &amp; Administration</w:t>
      </w:r>
    </w:p>
    <w:p w14:paraId="1DDD9B91" w14:textId="703F1E03" w:rsidR="0070238D" w:rsidRPr="0070238D" w:rsidRDefault="003A70F5" w:rsidP="0070238D">
      <w:pPr>
        <w:pStyle w:val="ListParagraph"/>
        <w:numPr>
          <w:ilvl w:val="0"/>
          <w:numId w:val="4"/>
        </w:numPr>
        <w:spacing w:before="120" w:after="120" w:line="276" w:lineRule="auto"/>
        <w:rPr>
          <w:sz w:val="22"/>
          <w:szCs w:val="22"/>
        </w:rPr>
      </w:pPr>
      <w:r w:rsidRPr="003A70F5">
        <w:rPr>
          <w:sz w:val="22"/>
          <w:szCs w:val="22"/>
        </w:rPr>
        <w:t>Chief of Staff</w:t>
      </w:r>
    </w:p>
    <w:p w14:paraId="29E41313" w14:textId="77777777" w:rsidR="008F2A3B" w:rsidRPr="008F2A3B" w:rsidRDefault="008F2A3B" w:rsidP="00BA148F">
      <w:pPr>
        <w:pStyle w:val="Heading2"/>
      </w:pPr>
      <w:r w:rsidRPr="008F2A3B">
        <w:t>Purpose of the Role</w:t>
      </w:r>
    </w:p>
    <w:p w14:paraId="365BDC5F" w14:textId="226CF121" w:rsidR="0070238D" w:rsidRPr="008F2A3B" w:rsidRDefault="00B928BE" w:rsidP="00BA148F">
      <w:pPr>
        <w:spacing w:before="120" w:after="120" w:line="276" w:lineRule="auto"/>
        <w:rPr>
          <w:sz w:val="22"/>
          <w:szCs w:val="22"/>
        </w:rPr>
      </w:pPr>
      <w:r w:rsidRPr="00B928BE">
        <w:rPr>
          <w:sz w:val="22"/>
          <w:szCs w:val="22"/>
        </w:rPr>
        <w:t>The President &amp; COO is WKT's Integrator, the person who makes the vision executable. This seat owns the operating rhythm of the company: translating quarterly priorities into accountabilities, holding the leadership team to their commitments, and ensuring the EOS tools (L10, Scorecard, Rocks, Accountability Chart) function as the company's operating infrastructure. The President &amp; COO is the primary point of cross-functional alignment, the leadership team's accountability anchor, the final decision-maker on SKU portfolio governance, and the primary steward of the Visionary-Integrator relationship that drives the company forward.</w:t>
      </w:r>
    </w:p>
    <w:p w14:paraId="3C5C06CB" w14:textId="77777777" w:rsidR="008F2A3B" w:rsidRPr="008F2A3B" w:rsidRDefault="008F2A3B" w:rsidP="00BA148F">
      <w:pPr>
        <w:pStyle w:val="Heading2"/>
      </w:pPr>
      <w:r w:rsidRPr="008F2A3B">
        <w:t>Key Accountabilities</w:t>
      </w:r>
    </w:p>
    <w:p w14:paraId="01854D70" w14:textId="77777777" w:rsidR="0070238D" w:rsidRPr="0070238D" w:rsidRDefault="0070238D" w:rsidP="0070238D">
      <w:pPr>
        <w:numPr>
          <w:ilvl w:val="0"/>
          <w:numId w:val="1"/>
        </w:numPr>
        <w:spacing w:before="120" w:after="120" w:line="276" w:lineRule="auto"/>
        <w:rPr>
          <w:sz w:val="22"/>
          <w:szCs w:val="22"/>
        </w:rPr>
      </w:pPr>
      <w:r w:rsidRPr="0070238D">
        <w:rPr>
          <w:sz w:val="22"/>
          <w:szCs w:val="22"/>
        </w:rPr>
        <w:t>Run company execution to the plan; own quarterly priorities, resource allocation, and cross-functional trade-offs</w:t>
      </w:r>
    </w:p>
    <w:p w14:paraId="71F865E0" w14:textId="77777777" w:rsidR="0070238D" w:rsidRPr="0070238D" w:rsidRDefault="0070238D" w:rsidP="0070238D">
      <w:pPr>
        <w:numPr>
          <w:ilvl w:val="0"/>
          <w:numId w:val="1"/>
        </w:numPr>
        <w:spacing w:before="120" w:after="120" w:line="276" w:lineRule="auto"/>
        <w:rPr>
          <w:sz w:val="22"/>
          <w:szCs w:val="22"/>
        </w:rPr>
      </w:pPr>
      <w:r w:rsidRPr="0070238D">
        <w:rPr>
          <w:sz w:val="22"/>
          <w:szCs w:val="22"/>
        </w:rPr>
        <w:t>Deliver the operating rhythm: L10 meetings, Scorecard, Rocks tracking, and IDS discipline</w:t>
      </w:r>
    </w:p>
    <w:p w14:paraId="61693850" w14:textId="77777777" w:rsidR="0070238D" w:rsidRPr="0070238D" w:rsidRDefault="0070238D" w:rsidP="0070238D">
      <w:pPr>
        <w:numPr>
          <w:ilvl w:val="0"/>
          <w:numId w:val="1"/>
        </w:numPr>
        <w:spacing w:before="120" w:after="120" w:line="276" w:lineRule="auto"/>
        <w:rPr>
          <w:sz w:val="22"/>
          <w:szCs w:val="22"/>
        </w:rPr>
      </w:pPr>
      <w:r w:rsidRPr="0070238D">
        <w:rPr>
          <w:sz w:val="22"/>
          <w:szCs w:val="22"/>
        </w:rPr>
        <w:t>Drive cross-functional alignment and resolve issues that escalate across functions</w:t>
      </w:r>
    </w:p>
    <w:p w14:paraId="1CA236B2" w14:textId="77777777" w:rsidR="0070238D" w:rsidRPr="0070238D" w:rsidRDefault="0070238D" w:rsidP="0070238D">
      <w:pPr>
        <w:numPr>
          <w:ilvl w:val="0"/>
          <w:numId w:val="1"/>
        </w:numPr>
        <w:spacing w:before="120" w:after="120" w:line="276" w:lineRule="auto"/>
        <w:rPr>
          <w:sz w:val="22"/>
          <w:szCs w:val="22"/>
        </w:rPr>
      </w:pPr>
      <w:r w:rsidRPr="0070238D">
        <w:rPr>
          <w:sz w:val="22"/>
          <w:szCs w:val="22"/>
        </w:rPr>
        <w:t>Own right people, right seats: conduct People Analyzer conversations and lead Accountability Chart development and maintenance</w:t>
      </w:r>
    </w:p>
    <w:p w14:paraId="16191825" w14:textId="77777777" w:rsidR="0070238D" w:rsidRPr="0070238D" w:rsidRDefault="0070238D" w:rsidP="0070238D">
      <w:pPr>
        <w:numPr>
          <w:ilvl w:val="0"/>
          <w:numId w:val="1"/>
        </w:numPr>
        <w:spacing w:before="120" w:after="120" w:line="276" w:lineRule="auto"/>
        <w:rPr>
          <w:sz w:val="22"/>
          <w:szCs w:val="22"/>
        </w:rPr>
      </w:pPr>
      <w:r w:rsidRPr="0070238D">
        <w:rPr>
          <w:sz w:val="22"/>
          <w:szCs w:val="22"/>
        </w:rPr>
        <w:t>Manage the Visionary-Integrator relationship through regular Same Page Meetings with the CEO</w:t>
      </w:r>
    </w:p>
    <w:p w14:paraId="17584B64" w14:textId="77777777" w:rsidR="00B1550F" w:rsidRDefault="00B1550F" w:rsidP="0070238D">
      <w:pPr>
        <w:numPr>
          <w:ilvl w:val="0"/>
          <w:numId w:val="1"/>
        </w:numPr>
        <w:spacing w:before="120" w:after="120" w:line="276" w:lineRule="auto"/>
        <w:rPr>
          <w:sz w:val="22"/>
          <w:szCs w:val="22"/>
        </w:rPr>
      </w:pPr>
      <w:r w:rsidRPr="00B1550F">
        <w:rPr>
          <w:sz w:val="22"/>
          <w:szCs w:val="22"/>
        </w:rPr>
        <w:t>Build and maintain a high-functioning leadership team with clear ownership, accountability, and role clarity; invest intentionally in the cross-functional trust and relational health of the team as a working unit</w:t>
      </w:r>
    </w:p>
    <w:p w14:paraId="3A39EDD7" w14:textId="24FA3B7B" w:rsidR="00D81C68" w:rsidRDefault="00B1550F" w:rsidP="0070238D">
      <w:pPr>
        <w:numPr>
          <w:ilvl w:val="0"/>
          <w:numId w:val="1"/>
        </w:numPr>
        <w:spacing w:before="120" w:after="120" w:line="276" w:lineRule="auto"/>
        <w:rPr>
          <w:sz w:val="22"/>
          <w:szCs w:val="22"/>
        </w:rPr>
      </w:pPr>
      <w:r w:rsidRPr="00B1550F">
        <w:rPr>
          <w:sz w:val="22"/>
          <w:szCs w:val="22"/>
        </w:rPr>
        <w:t>Own key operational relationships, including external legal counsel, strategic vendors, and financial partners, that are cross-functional in scope or carry enterprise-level significance below the Visionary threshold</w:t>
      </w:r>
    </w:p>
    <w:p w14:paraId="45B0A53A" w14:textId="4D19252E" w:rsidR="00F16100" w:rsidRDefault="00F16100" w:rsidP="0070238D">
      <w:pPr>
        <w:numPr>
          <w:ilvl w:val="0"/>
          <w:numId w:val="1"/>
        </w:numPr>
        <w:spacing w:before="120" w:after="120" w:line="276" w:lineRule="auto"/>
        <w:rPr>
          <w:sz w:val="22"/>
          <w:szCs w:val="22"/>
        </w:rPr>
      </w:pPr>
      <w:r w:rsidRPr="00F16100">
        <w:rPr>
          <w:sz w:val="22"/>
          <w:szCs w:val="22"/>
        </w:rPr>
        <w:lastRenderedPageBreak/>
        <w:t>Hold authority to engage external legal counsel on matters that cross functions or carry enterprise-level risk; ensure legal exposure is surfaced, assessed, and resolved at the Integrator level rather than managed within individual functions</w:t>
      </w:r>
    </w:p>
    <w:p w14:paraId="47E5EEC2" w14:textId="77777777" w:rsidR="00F16100" w:rsidRPr="00F16100" w:rsidRDefault="00F16100" w:rsidP="00F16100">
      <w:pPr>
        <w:pStyle w:val="ListParagraph"/>
        <w:numPr>
          <w:ilvl w:val="0"/>
          <w:numId w:val="1"/>
        </w:numPr>
        <w:rPr>
          <w:sz w:val="22"/>
          <w:szCs w:val="22"/>
        </w:rPr>
      </w:pPr>
      <w:r w:rsidRPr="00F16100">
        <w:rPr>
          <w:sz w:val="22"/>
          <w:szCs w:val="22"/>
        </w:rPr>
        <w:t>Own technology platform investment decisions: make Keep/Add/Kill calls on platform capabilities and infrastructure with structured input from the Head of Platform &amp; Technology; prioritize capital expenditure allocation below the threshold of Visionary-level big bets, ensuring decisions are cross-functionally informed and resolved at the Integrator level</w:t>
      </w:r>
    </w:p>
    <w:p w14:paraId="222569E0" w14:textId="77777777" w:rsidR="00B1550F" w:rsidRPr="00B1550F" w:rsidRDefault="00B1550F" w:rsidP="00F16100">
      <w:pPr>
        <w:spacing w:before="120" w:after="120" w:line="276" w:lineRule="auto"/>
        <w:ind w:left="720"/>
        <w:rPr>
          <w:sz w:val="22"/>
          <w:szCs w:val="22"/>
        </w:rPr>
      </w:pPr>
    </w:p>
    <w:p w14:paraId="192F2219" w14:textId="7C007FF6" w:rsidR="008F2A3B" w:rsidRPr="008F2A3B" w:rsidRDefault="008F2A3B" w:rsidP="00BA148F">
      <w:pPr>
        <w:pStyle w:val="Heading2"/>
      </w:pPr>
      <w:r w:rsidRPr="008F2A3B">
        <w:t xml:space="preserve">Core Values </w:t>
      </w:r>
      <w:r w:rsidR="00EF2E3E">
        <w:t>–</w:t>
      </w:r>
      <w:r w:rsidRPr="008F2A3B">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59"/>
        <w:gridCol w:w="7601"/>
      </w:tblGrid>
      <w:tr w:rsidR="008F2A3B" w:rsidRPr="008F2A3B" w14:paraId="5015627D" w14:textId="77777777" w:rsidTr="008F2A3B">
        <w:trPr>
          <w:tblHeader/>
          <w:tblCellSpacing w:w="15" w:type="dxa"/>
        </w:trPr>
        <w:tc>
          <w:tcPr>
            <w:tcW w:w="0" w:type="auto"/>
            <w:vAlign w:val="center"/>
            <w:hideMark/>
          </w:tcPr>
          <w:p w14:paraId="403BDF84" w14:textId="77777777" w:rsidR="008F2A3B" w:rsidRPr="008F2A3B" w:rsidRDefault="008F2A3B" w:rsidP="00BA148F">
            <w:pPr>
              <w:spacing w:before="120" w:after="120" w:line="276" w:lineRule="auto"/>
              <w:rPr>
                <w:b/>
                <w:bCs/>
                <w:sz w:val="22"/>
                <w:szCs w:val="22"/>
              </w:rPr>
            </w:pPr>
            <w:r w:rsidRPr="008F2A3B">
              <w:rPr>
                <w:b/>
                <w:bCs/>
                <w:sz w:val="22"/>
                <w:szCs w:val="22"/>
              </w:rPr>
              <w:t>Core Value</w:t>
            </w:r>
          </w:p>
        </w:tc>
        <w:tc>
          <w:tcPr>
            <w:tcW w:w="0" w:type="auto"/>
            <w:vAlign w:val="center"/>
            <w:hideMark/>
          </w:tcPr>
          <w:p w14:paraId="53FA9AE7" w14:textId="77777777" w:rsidR="008F2A3B" w:rsidRPr="008F2A3B" w:rsidRDefault="008F2A3B" w:rsidP="00BA148F">
            <w:pPr>
              <w:spacing w:before="120" w:after="120" w:line="276" w:lineRule="auto"/>
              <w:rPr>
                <w:b/>
                <w:bCs/>
                <w:sz w:val="22"/>
                <w:szCs w:val="22"/>
              </w:rPr>
            </w:pPr>
            <w:r w:rsidRPr="008F2A3B">
              <w:rPr>
                <w:b/>
                <w:bCs/>
                <w:sz w:val="22"/>
                <w:szCs w:val="22"/>
              </w:rPr>
              <w:t>What This Looks Like in This Seat</w:t>
            </w:r>
          </w:p>
        </w:tc>
      </w:tr>
      <w:tr w:rsidR="008F2A3B" w:rsidRPr="008F2A3B" w14:paraId="243378B9" w14:textId="77777777" w:rsidTr="008F2A3B">
        <w:trPr>
          <w:tblCellSpacing w:w="15" w:type="dxa"/>
        </w:trPr>
        <w:tc>
          <w:tcPr>
            <w:tcW w:w="0" w:type="auto"/>
            <w:vAlign w:val="center"/>
            <w:hideMark/>
          </w:tcPr>
          <w:p w14:paraId="5F7035B1" w14:textId="77777777" w:rsidR="008F2A3B" w:rsidRPr="008F2A3B" w:rsidRDefault="008F2A3B" w:rsidP="00BA148F">
            <w:pPr>
              <w:spacing w:before="120" w:after="120" w:line="276" w:lineRule="auto"/>
              <w:rPr>
                <w:sz w:val="22"/>
                <w:szCs w:val="22"/>
              </w:rPr>
            </w:pPr>
            <w:r w:rsidRPr="008F2A3B">
              <w:rPr>
                <w:b/>
                <w:bCs/>
                <w:sz w:val="22"/>
                <w:szCs w:val="22"/>
              </w:rPr>
              <w:t>We are Accountable</w:t>
            </w:r>
          </w:p>
        </w:tc>
        <w:tc>
          <w:tcPr>
            <w:tcW w:w="0" w:type="auto"/>
            <w:vAlign w:val="center"/>
            <w:hideMark/>
          </w:tcPr>
          <w:p w14:paraId="6EC8B0CC" w14:textId="0E6AAED6" w:rsidR="008F2A3B" w:rsidRPr="008F2A3B" w:rsidRDefault="008F2A3B" w:rsidP="00BA148F">
            <w:pPr>
              <w:spacing w:before="120" w:after="120" w:line="276" w:lineRule="auto"/>
              <w:rPr>
                <w:sz w:val="22"/>
                <w:szCs w:val="22"/>
              </w:rPr>
            </w:pPr>
            <w:r w:rsidRPr="008F2A3B">
              <w:rPr>
                <w:sz w:val="22"/>
                <w:szCs w:val="22"/>
              </w:rPr>
              <w:t xml:space="preserve">Takes full ownership of execution results </w:t>
            </w:r>
            <w:r>
              <w:rPr>
                <w:sz w:val="22"/>
                <w:szCs w:val="22"/>
              </w:rPr>
              <w:t>and</w:t>
            </w:r>
            <w:r w:rsidRPr="008F2A3B">
              <w:rPr>
                <w:sz w:val="22"/>
                <w:szCs w:val="22"/>
              </w:rPr>
              <w:t xml:space="preserve"> not activity, not effort. Holds direct reports to their Rocks and Scorecard numbers without rescuing or avoiding. Models the accountability standard the organization is being asked to follow. When commitments slip, names it clearly and moves to resolution without drama.</w:t>
            </w:r>
          </w:p>
        </w:tc>
      </w:tr>
      <w:tr w:rsidR="008F2A3B" w:rsidRPr="008F2A3B" w14:paraId="390B971A" w14:textId="77777777" w:rsidTr="008F2A3B">
        <w:trPr>
          <w:tblCellSpacing w:w="15" w:type="dxa"/>
        </w:trPr>
        <w:tc>
          <w:tcPr>
            <w:tcW w:w="0" w:type="auto"/>
            <w:vAlign w:val="center"/>
            <w:hideMark/>
          </w:tcPr>
          <w:p w14:paraId="65AB195C" w14:textId="77777777" w:rsidR="008F2A3B" w:rsidRPr="008F2A3B" w:rsidRDefault="008F2A3B" w:rsidP="00BA148F">
            <w:pPr>
              <w:spacing w:before="120" w:after="120" w:line="276" w:lineRule="auto"/>
              <w:rPr>
                <w:sz w:val="22"/>
                <w:szCs w:val="22"/>
              </w:rPr>
            </w:pPr>
            <w:r w:rsidRPr="008F2A3B">
              <w:rPr>
                <w:b/>
                <w:bCs/>
                <w:sz w:val="22"/>
                <w:szCs w:val="22"/>
              </w:rPr>
              <w:t>We are Curious</w:t>
            </w:r>
          </w:p>
        </w:tc>
        <w:tc>
          <w:tcPr>
            <w:tcW w:w="0" w:type="auto"/>
            <w:vAlign w:val="center"/>
            <w:hideMark/>
          </w:tcPr>
          <w:p w14:paraId="6FF8DB8D" w14:textId="2C9967DA" w:rsidR="008F2A3B" w:rsidRPr="008F2A3B" w:rsidRDefault="008F2A3B" w:rsidP="00BA148F">
            <w:pPr>
              <w:spacing w:before="120" w:after="120" w:line="276" w:lineRule="auto"/>
              <w:rPr>
                <w:sz w:val="22"/>
                <w:szCs w:val="22"/>
              </w:rPr>
            </w:pPr>
            <w:r w:rsidRPr="008F2A3B">
              <w:rPr>
                <w:sz w:val="22"/>
                <w:szCs w:val="22"/>
              </w:rPr>
              <w:t>Asks the questions beneath the numbers before making resource or people decisions. Actively seeks to understand what's creating friction in the team or system</w:t>
            </w:r>
            <w:r w:rsidR="00F453BE">
              <w:rPr>
                <w:sz w:val="22"/>
                <w:szCs w:val="22"/>
              </w:rPr>
              <w:t>,</w:t>
            </w:r>
            <w:r w:rsidRPr="008F2A3B">
              <w:rPr>
                <w:sz w:val="22"/>
                <w:szCs w:val="22"/>
              </w:rPr>
              <w:t xml:space="preserve"> not just what's visible on the Scorecard. Stays curious about leadership team dynamics and capacity signals before they become issues.</w:t>
            </w:r>
          </w:p>
        </w:tc>
      </w:tr>
      <w:tr w:rsidR="008F2A3B" w:rsidRPr="008F2A3B" w14:paraId="2E985B16" w14:textId="77777777" w:rsidTr="008F2A3B">
        <w:trPr>
          <w:tblCellSpacing w:w="15" w:type="dxa"/>
        </w:trPr>
        <w:tc>
          <w:tcPr>
            <w:tcW w:w="0" w:type="auto"/>
            <w:vAlign w:val="center"/>
            <w:hideMark/>
          </w:tcPr>
          <w:p w14:paraId="0CB0830F" w14:textId="77777777" w:rsidR="008F2A3B" w:rsidRPr="008F2A3B" w:rsidRDefault="008F2A3B" w:rsidP="00BA148F">
            <w:pPr>
              <w:spacing w:before="120" w:after="120" w:line="276" w:lineRule="auto"/>
              <w:rPr>
                <w:sz w:val="22"/>
                <w:szCs w:val="22"/>
              </w:rPr>
            </w:pPr>
            <w:r w:rsidRPr="008F2A3B">
              <w:rPr>
                <w:b/>
                <w:bCs/>
                <w:sz w:val="22"/>
                <w:szCs w:val="22"/>
              </w:rPr>
              <w:t>We are Driven</w:t>
            </w:r>
          </w:p>
        </w:tc>
        <w:tc>
          <w:tcPr>
            <w:tcW w:w="0" w:type="auto"/>
            <w:vAlign w:val="center"/>
            <w:hideMark/>
          </w:tcPr>
          <w:p w14:paraId="6AA09C48" w14:textId="2BB010AC" w:rsidR="008F2A3B" w:rsidRPr="008F2A3B" w:rsidRDefault="008F2A3B" w:rsidP="00BA148F">
            <w:pPr>
              <w:spacing w:before="120" w:after="120" w:line="276" w:lineRule="auto"/>
              <w:rPr>
                <w:sz w:val="22"/>
                <w:szCs w:val="22"/>
              </w:rPr>
            </w:pPr>
            <w:r w:rsidRPr="008F2A3B">
              <w:rPr>
                <w:sz w:val="22"/>
                <w:szCs w:val="22"/>
              </w:rPr>
              <w:t xml:space="preserve">Maintains relentless follow-through on Rocks and operating cadence even when the Visionary introduces competing priorities. Does the disciplined, unglamorous integration work </w:t>
            </w:r>
            <w:r w:rsidR="00F453BE">
              <w:rPr>
                <w:sz w:val="22"/>
                <w:szCs w:val="22"/>
              </w:rPr>
              <w:t>including</w:t>
            </w:r>
            <w:r w:rsidRPr="008F2A3B">
              <w:rPr>
                <w:sz w:val="22"/>
                <w:szCs w:val="22"/>
              </w:rPr>
              <w:t xml:space="preserve"> the same meeting, the same check-in, </w:t>
            </w:r>
            <w:r w:rsidR="00F453BE">
              <w:rPr>
                <w:sz w:val="22"/>
                <w:szCs w:val="22"/>
              </w:rPr>
              <w:t xml:space="preserve">and </w:t>
            </w:r>
            <w:r w:rsidRPr="008F2A3B">
              <w:rPr>
                <w:sz w:val="22"/>
                <w:szCs w:val="22"/>
              </w:rPr>
              <w:t>the same conversation that keeps the company moving forward quarter after quarter.</w:t>
            </w:r>
          </w:p>
        </w:tc>
      </w:tr>
      <w:tr w:rsidR="008F2A3B" w:rsidRPr="008F2A3B" w14:paraId="08F16198" w14:textId="77777777" w:rsidTr="008F2A3B">
        <w:trPr>
          <w:tblCellSpacing w:w="15" w:type="dxa"/>
        </w:trPr>
        <w:tc>
          <w:tcPr>
            <w:tcW w:w="0" w:type="auto"/>
            <w:vAlign w:val="center"/>
            <w:hideMark/>
          </w:tcPr>
          <w:p w14:paraId="25EB282C" w14:textId="77777777" w:rsidR="008F2A3B" w:rsidRPr="008F2A3B" w:rsidRDefault="008F2A3B" w:rsidP="00BA148F">
            <w:pPr>
              <w:spacing w:before="120" w:after="120" w:line="276" w:lineRule="auto"/>
              <w:rPr>
                <w:sz w:val="22"/>
                <w:szCs w:val="22"/>
              </w:rPr>
            </w:pPr>
            <w:r w:rsidRPr="008F2A3B">
              <w:rPr>
                <w:b/>
                <w:bCs/>
                <w:sz w:val="22"/>
                <w:szCs w:val="22"/>
              </w:rPr>
              <w:t>We are Nimble</w:t>
            </w:r>
          </w:p>
        </w:tc>
        <w:tc>
          <w:tcPr>
            <w:tcW w:w="0" w:type="auto"/>
            <w:vAlign w:val="center"/>
            <w:hideMark/>
          </w:tcPr>
          <w:p w14:paraId="4970D6E8" w14:textId="7F19A2C9" w:rsidR="008F2A3B" w:rsidRPr="008F2A3B" w:rsidRDefault="008F2A3B" w:rsidP="00BA148F">
            <w:pPr>
              <w:spacing w:before="120" w:after="120" w:line="276" w:lineRule="auto"/>
              <w:rPr>
                <w:sz w:val="22"/>
                <w:szCs w:val="22"/>
              </w:rPr>
            </w:pPr>
            <w:r w:rsidRPr="008F2A3B">
              <w:rPr>
                <w:sz w:val="22"/>
                <w:szCs w:val="22"/>
              </w:rPr>
              <w:t>Recalibrates priorities and approach quickly when the plan isn't working without abandoning the discipline of the EOS rhythm. Adapts to Visionary energy and market shifts without losing operational focus or creating chaos for the leadership team.</w:t>
            </w:r>
          </w:p>
        </w:tc>
      </w:tr>
      <w:tr w:rsidR="008F2A3B" w:rsidRPr="008F2A3B" w14:paraId="652C1F01" w14:textId="77777777" w:rsidTr="008F2A3B">
        <w:trPr>
          <w:tblCellSpacing w:w="15" w:type="dxa"/>
        </w:trPr>
        <w:tc>
          <w:tcPr>
            <w:tcW w:w="0" w:type="auto"/>
            <w:vAlign w:val="center"/>
            <w:hideMark/>
          </w:tcPr>
          <w:p w14:paraId="2F39B97E" w14:textId="77777777" w:rsidR="008F2A3B" w:rsidRPr="008F2A3B" w:rsidRDefault="008F2A3B" w:rsidP="00BA148F">
            <w:pPr>
              <w:spacing w:before="120" w:after="120" w:line="276" w:lineRule="auto"/>
              <w:rPr>
                <w:sz w:val="22"/>
                <w:szCs w:val="22"/>
              </w:rPr>
            </w:pPr>
            <w:r w:rsidRPr="008F2A3B">
              <w:rPr>
                <w:b/>
                <w:bCs/>
                <w:sz w:val="22"/>
                <w:szCs w:val="22"/>
              </w:rPr>
              <w:t>We are Relationship-focused</w:t>
            </w:r>
          </w:p>
        </w:tc>
        <w:tc>
          <w:tcPr>
            <w:tcW w:w="0" w:type="auto"/>
            <w:vAlign w:val="center"/>
            <w:hideMark/>
          </w:tcPr>
          <w:p w14:paraId="548DF63B" w14:textId="77777777" w:rsidR="008F2A3B" w:rsidRPr="008F2A3B" w:rsidRDefault="008F2A3B" w:rsidP="00BA148F">
            <w:pPr>
              <w:spacing w:before="120" w:after="120" w:line="276" w:lineRule="auto"/>
              <w:rPr>
                <w:sz w:val="22"/>
                <w:szCs w:val="22"/>
              </w:rPr>
            </w:pPr>
            <w:r w:rsidRPr="008F2A3B">
              <w:rPr>
                <w:sz w:val="22"/>
                <w:szCs w:val="22"/>
              </w:rPr>
              <w:t>Invests in the Visionary-Integrator relationship with intention and regularity. Builds trust with direct reports through consistent presence, follow-through, and genuine care for their development. Understands that the quality of the relationships on the leadership team is a leading indicator of execution quality.</w:t>
            </w:r>
          </w:p>
        </w:tc>
      </w:tr>
    </w:tbl>
    <w:p w14:paraId="68AE66F1" w14:textId="1586F5B4" w:rsidR="008F2A3B" w:rsidRPr="008F2A3B" w:rsidRDefault="008F2A3B" w:rsidP="00BA148F">
      <w:pPr>
        <w:spacing w:before="120" w:after="120" w:line="276" w:lineRule="auto"/>
        <w:rPr>
          <w:sz w:val="22"/>
          <w:szCs w:val="22"/>
        </w:rPr>
      </w:pPr>
    </w:p>
    <w:p w14:paraId="05B015E1" w14:textId="017322A6" w:rsidR="008F2A3B" w:rsidRPr="008F2A3B" w:rsidRDefault="008F2A3B" w:rsidP="00BA148F">
      <w:pPr>
        <w:pStyle w:val="Heading2"/>
      </w:pPr>
      <w:r w:rsidRPr="008F2A3B">
        <w:lastRenderedPageBreak/>
        <w:t xml:space="preserve">GWC </w:t>
      </w:r>
      <w:r w:rsidR="00016C19">
        <w:t>–</w:t>
      </w:r>
      <w:r w:rsidRPr="008F2A3B">
        <w:t xml:space="preserve"> Seat-Specific Descriptors</w:t>
      </w:r>
    </w:p>
    <w:p w14:paraId="0ED20FEF" w14:textId="77777777" w:rsidR="00016C19" w:rsidRDefault="008F2A3B" w:rsidP="00BA148F">
      <w:pPr>
        <w:pStyle w:val="Heading3"/>
      </w:pPr>
      <w:r w:rsidRPr="008F2A3B">
        <w:t xml:space="preserve">Gets It </w:t>
      </w:r>
    </w:p>
    <w:p w14:paraId="03BA76C1" w14:textId="3AE029B5" w:rsidR="006B6D78" w:rsidRPr="008F2A3B" w:rsidRDefault="008E223B" w:rsidP="00BA148F">
      <w:pPr>
        <w:spacing w:before="120" w:after="120" w:line="276" w:lineRule="auto"/>
        <w:rPr>
          <w:sz w:val="22"/>
          <w:szCs w:val="22"/>
        </w:rPr>
      </w:pPr>
      <w:r w:rsidRPr="008E223B">
        <w:rPr>
          <w:sz w:val="22"/>
          <w:szCs w:val="22"/>
        </w:rPr>
        <w:t xml:space="preserve">The President &amp; COO genuinely understands what the Integrator seat requires in a founder-led, multi-division training company. They grasp the distinction between setting the vision and making it executable and have no confusion about which one is their job. They understand WKT's four business contexts (Sell, Operate, Invent, Support) and can govern across them without letting commercial urgency override the disciplines of delivery, trust, or long-term platform investment. They understand EOS not as a methodology to periodically revisit but as the operating infrastructure they are personally responsible for running. They understand that SKU portfolio governance is an Integrator accountability: cross-functional conflicts about what to build, keep, or retire are exactly the kind of issues that must be resolved at the Integrator level rather than left to escalate to the CEO. They understand that their job is to make Chris more effective as a Visionary, not to constrain him, and not to absorb the confusion that should be resolved structurally. </w:t>
      </w:r>
      <w:r w:rsidRPr="008E223B">
        <w:rPr>
          <w:i/>
          <w:iCs/>
          <w:sz w:val="22"/>
          <w:szCs w:val="22"/>
        </w:rPr>
        <w:t>(For full GWC behavioural indicators and warning signs, see the GWC Descriptors document.)</w:t>
      </w:r>
    </w:p>
    <w:p w14:paraId="1950EB23" w14:textId="77777777" w:rsidR="00016C19" w:rsidRDefault="008F2A3B" w:rsidP="006B6D78">
      <w:pPr>
        <w:pStyle w:val="Heading3"/>
      </w:pPr>
      <w:r w:rsidRPr="008F2A3B">
        <w:t xml:space="preserve">Wants It </w:t>
      </w:r>
    </w:p>
    <w:p w14:paraId="453EB419" w14:textId="0974A03E" w:rsidR="006B6D78" w:rsidRPr="008F2A3B" w:rsidRDefault="00110A1D" w:rsidP="00BA148F">
      <w:pPr>
        <w:spacing w:before="120" w:after="120" w:line="276" w:lineRule="auto"/>
        <w:rPr>
          <w:sz w:val="22"/>
          <w:szCs w:val="22"/>
        </w:rPr>
      </w:pPr>
      <w:r w:rsidRPr="00110A1D">
        <w:rPr>
          <w:sz w:val="22"/>
          <w:szCs w:val="22"/>
        </w:rPr>
        <w:t>This seat demands genuine appetite for the parts of leadership that do not generate recognition: running the same meeting cadence week after week, having the accountability conversations others defer, holding the line on quarterly priorities when new ideas arrive, and managing up to a high-energy Visionary without losing their own footing. The person who truly wants this seat is energized by watching the system work, not by the credit for the results the system produces. They must want to be the one who closes the loop, resolves the issue, and gives direct feedback about who is and is not performing including uncomfortable conversations about right-seat fit with people they respect. This also means wanting the responsibility for the Visionary-Integrator relationship: not waiting for clarity to appear, but actively creating it through the Same Page Meeting and honest dialogue.</w:t>
      </w:r>
    </w:p>
    <w:p w14:paraId="13F472EB" w14:textId="77777777" w:rsidR="003969D2" w:rsidRDefault="008F2A3B" w:rsidP="006B6D78">
      <w:pPr>
        <w:pStyle w:val="Heading3"/>
      </w:pPr>
      <w:r w:rsidRPr="008F2A3B">
        <w:t xml:space="preserve">Capacity to Do It </w:t>
      </w:r>
    </w:p>
    <w:p w14:paraId="07ED0685" w14:textId="2E48A683" w:rsidR="008F2A3B" w:rsidRDefault="00D81D2F" w:rsidP="00BA148F">
      <w:pPr>
        <w:spacing w:before="120" w:after="120" w:line="276" w:lineRule="auto"/>
        <w:rPr>
          <w:sz w:val="22"/>
          <w:szCs w:val="22"/>
        </w:rPr>
      </w:pPr>
      <w:r w:rsidRPr="00D81D2F">
        <w:rPr>
          <w:sz w:val="22"/>
          <w:szCs w:val="22"/>
        </w:rPr>
        <w:t>The President &amp; COO must have the bandwidth to manage six direct reports across WKT's functional areas, facilitate weekly L10 and Same Page Meetings with the CEO, maintain Rocks and Scorecard discipline across the full leadership team, and chair the quarterly SKU Portfolio Review across all functions. The seat requires the ability to move between strategic thinking and tactical execution within the same day and to do so with consistent calm under pressure. WKT's current complexity, including a multi-motion revenue system, a proprietary adaptive learning platform, fleet safety delivery operations, and a growing credentialing infrastructure, makes this a high-cognitive-load seat. Capacity here includes emotional resilience and the ability to hold appropriate boundaries with the Visionary, not just time availability and functional skill.</w:t>
      </w:r>
    </w:p>
    <w:p w14:paraId="2C6E2202" w14:textId="77777777" w:rsidR="00D81D2F" w:rsidRPr="008F2A3B" w:rsidRDefault="00D81D2F" w:rsidP="00BA148F">
      <w:pPr>
        <w:spacing w:before="120" w:after="120" w:line="276" w:lineRule="auto"/>
        <w:rPr>
          <w:sz w:val="22"/>
          <w:szCs w:val="22"/>
        </w:rPr>
      </w:pPr>
    </w:p>
    <w:p w14:paraId="2B1FE214" w14:textId="77777777" w:rsidR="008F2A3B" w:rsidRPr="008F2A3B" w:rsidRDefault="008F2A3B" w:rsidP="006B6D78">
      <w:pPr>
        <w:pStyle w:val="Heading2"/>
      </w:pPr>
      <w:r w:rsidRPr="008F2A3B">
        <w:t>Weekly Measurables</w:t>
      </w:r>
    </w:p>
    <w:p w14:paraId="0130D0DE" w14:textId="77777777" w:rsidR="008F2A3B" w:rsidRPr="008F2A3B" w:rsidRDefault="008F2A3B" w:rsidP="00BA148F">
      <w:pPr>
        <w:spacing w:before="120" w:after="120" w:line="276" w:lineRule="auto"/>
        <w:rPr>
          <w:sz w:val="22"/>
          <w:szCs w:val="22"/>
        </w:rPr>
      </w:pPr>
      <w:r w:rsidRPr="008F2A3B">
        <w:rPr>
          <w:i/>
          <w:iCs/>
          <w:sz w:val="22"/>
          <w:szCs w:val="22"/>
        </w:rPr>
        <w:t>Maximum 1–3 metrics. These cascade from or connect to the organizational Scorecard.</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6663"/>
        <w:gridCol w:w="992"/>
        <w:gridCol w:w="1095"/>
        <w:gridCol w:w="610"/>
      </w:tblGrid>
      <w:tr w:rsidR="008F2A3B" w:rsidRPr="008F2A3B" w14:paraId="2B16B208" w14:textId="77777777" w:rsidTr="00B061C9">
        <w:trPr>
          <w:tblHeader/>
          <w:tblCellSpacing w:w="15" w:type="dxa"/>
        </w:trPr>
        <w:tc>
          <w:tcPr>
            <w:tcW w:w="6618" w:type="dxa"/>
            <w:vAlign w:val="center"/>
            <w:hideMark/>
          </w:tcPr>
          <w:p w14:paraId="48C97F95" w14:textId="77777777" w:rsidR="008F2A3B" w:rsidRPr="008F2A3B" w:rsidRDefault="008F2A3B" w:rsidP="00BA148F">
            <w:pPr>
              <w:spacing w:before="120" w:after="120" w:line="276" w:lineRule="auto"/>
              <w:rPr>
                <w:b/>
                <w:bCs/>
                <w:sz w:val="22"/>
                <w:szCs w:val="22"/>
              </w:rPr>
            </w:pPr>
            <w:r w:rsidRPr="008F2A3B">
              <w:rPr>
                <w:b/>
                <w:bCs/>
                <w:sz w:val="22"/>
                <w:szCs w:val="22"/>
              </w:rPr>
              <w:lastRenderedPageBreak/>
              <w:t>Measurable</w:t>
            </w:r>
          </w:p>
        </w:tc>
        <w:tc>
          <w:tcPr>
            <w:tcW w:w="962" w:type="dxa"/>
            <w:vAlign w:val="center"/>
            <w:hideMark/>
          </w:tcPr>
          <w:p w14:paraId="7530540A" w14:textId="77777777" w:rsidR="008F2A3B" w:rsidRPr="008F2A3B" w:rsidRDefault="008F2A3B" w:rsidP="00BA148F">
            <w:pPr>
              <w:spacing w:before="120" w:after="120" w:line="276" w:lineRule="auto"/>
              <w:rPr>
                <w:b/>
                <w:bCs/>
                <w:sz w:val="22"/>
                <w:szCs w:val="22"/>
              </w:rPr>
            </w:pPr>
            <w:r w:rsidRPr="008F2A3B">
              <w:rPr>
                <w:b/>
                <w:bCs/>
                <w:sz w:val="22"/>
                <w:szCs w:val="22"/>
              </w:rPr>
              <w:t>Green</w:t>
            </w:r>
          </w:p>
        </w:tc>
        <w:tc>
          <w:tcPr>
            <w:tcW w:w="1065" w:type="dxa"/>
            <w:vAlign w:val="center"/>
            <w:hideMark/>
          </w:tcPr>
          <w:p w14:paraId="5A14F1ED" w14:textId="77777777" w:rsidR="008F2A3B" w:rsidRPr="008F2A3B" w:rsidRDefault="008F2A3B" w:rsidP="00BA148F">
            <w:pPr>
              <w:spacing w:before="120" w:after="120" w:line="276" w:lineRule="auto"/>
              <w:rPr>
                <w:b/>
                <w:bCs/>
                <w:sz w:val="22"/>
                <w:szCs w:val="22"/>
              </w:rPr>
            </w:pPr>
            <w:r w:rsidRPr="008F2A3B">
              <w:rPr>
                <w:b/>
                <w:bCs/>
                <w:sz w:val="22"/>
                <w:szCs w:val="22"/>
              </w:rPr>
              <w:t>Yellow</w:t>
            </w:r>
          </w:p>
        </w:tc>
        <w:tc>
          <w:tcPr>
            <w:tcW w:w="0" w:type="auto"/>
            <w:vAlign w:val="center"/>
            <w:hideMark/>
          </w:tcPr>
          <w:p w14:paraId="7091F952" w14:textId="77777777" w:rsidR="008F2A3B" w:rsidRPr="008F2A3B" w:rsidRDefault="008F2A3B" w:rsidP="00BA148F">
            <w:pPr>
              <w:spacing w:before="120" w:after="120" w:line="276" w:lineRule="auto"/>
              <w:rPr>
                <w:b/>
                <w:bCs/>
                <w:sz w:val="22"/>
                <w:szCs w:val="22"/>
              </w:rPr>
            </w:pPr>
            <w:r w:rsidRPr="008F2A3B">
              <w:rPr>
                <w:b/>
                <w:bCs/>
                <w:sz w:val="22"/>
                <w:szCs w:val="22"/>
              </w:rPr>
              <w:t>Red</w:t>
            </w:r>
          </w:p>
        </w:tc>
      </w:tr>
      <w:tr w:rsidR="008F2A3B" w:rsidRPr="008F2A3B" w14:paraId="6477C613" w14:textId="77777777" w:rsidTr="00B061C9">
        <w:trPr>
          <w:tblCellSpacing w:w="15" w:type="dxa"/>
        </w:trPr>
        <w:tc>
          <w:tcPr>
            <w:tcW w:w="6618" w:type="dxa"/>
            <w:vAlign w:val="center"/>
            <w:hideMark/>
          </w:tcPr>
          <w:p w14:paraId="20B89E79" w14:textId="77777777" w:rsidR="008F2A3B" w:rsidRPr="008F2A3B" w:rsidRDefault="008F2A3B" w:rsidP="00BA148F">
            <w:pPr>
              <w:spacing w:before="120" w:after="120" w:line="276" w:lineRule="auto"/>
              <w:rPr>
                <w:sz w:val="22"/>
                <w:szCs w:val="22"/>
              </w:rPr>
            </w:pPr>
            <w:r w:rsidRPr="008F2A3B">
              <w:rPr>
                <w:sz w:val="22"/>
                <w:szCs w:val="22"/>
              </w:rPr>
              <w:t>L10 meeting cadence adherence (% of scheduled leadership L10s completed as planned in the rolling quarter)</w:t>
            </w:r>
          </w:p>
        </w:tc>
        <w:tc>
          <w:tcPr>
            <w:tcW w:w="962" w:type="dxa"/>
            <w:vAlign w:val="center"/>
            <w:hideMark/>
          </w:tcPr>
          <w:p w14:paraId="65A438F5" w14:textId="77777777" w:rsidR="008F2A3B" w:rsidRPr="008F2A3B" w:rsidRDefault="008F2A3B" w:rsidP="00BA148F">
            <w:pPr>
              <w:spacing w:before="120" w:after="120" w:line="276" w:lineRule="auto"/>
              <w:rPr>
                <w:sz w:val="22"/>
                <w:szCs w:val="22"/>
              </w:rPr>
            </w:pPr>
            <w:r w:rsidRPr="008F2A3B">
              <w:rPr>
                <w:sz w:val="22"/>
                <w:szCs w:val="22"/>
              </w:rPr>
              <w:t>100%</w:t>
            </w:r>
          </w:p>
        </w:tc>
        <w:tc>
          <w:tcPr>
            <w:tcW w:w="1065" w:type="dxa"/>
            <w:vAlign w:val="center"/>
            <w:hideMark/>
          </w:tcPr>
          <w:p w14:paraId="682A0743" w14:textId="77777777" w:rsidR="008F2A3B" w:rsidRPr="008F2A3B" w:rsidRDefault="008F2A3B" w:rsidP="00BA148F">
            <w:pPr>
              <w:spacing w:before="120" w:after="120" w:line="276" w:lineRule="auto"/>
              <w:rPr>
                <w:sz w:val="22"/>
                <w:szCs w:val="22"/>
              </w:rPr>
            </w:pPr>
            <w:r w:rsidRPr="008F2A3B">
              <w:rPr>
                <w:sz w:val="22"/>
                <w:szCs w:val="22"/>
              </w:rPr>
              <w:t>80–99%</w:t>
            </w:r>
          </w:p>
        </w:tc>
        <w:tc>
          <w:tcPr>
            <w:tcW w:w="0" w:type="auto"/>
            <w:vAlign w:val="center"/>
            <w:hideMark/>
          </w:tcPr>
          <w:p w14:paraId="2F6583A3" w14:textId="77777777" w:rsidR="008F2A3B" w:rsidRPr="008F2A3B" w:rsidRDefault="008F2A3B" w:rsidP="00BA148F">
            <w:pPr>
              <w:spacing w:before="120" w:after="120" w:line="276" w:lineRule="auto"/>
              <w:rPr>
                <w:sz w:val="22"/>
                <w:szCs w:val="22"/>
              </w:rPr>
            </w:pPr>
            <w:r w:rsidRPr="008F2A3B">
              <w:rPr>
                <w:sz w:val="22"/>
                <w:szCs w:val="22"/>
              </w:rPr>
              <w:t>&lt;80%</w:t>
            </w:r>
          </w:p>
        </w:tc>
      </w:tr>
      <w:tr w:rsidR="008F2A3B" w:rsidRPr="008F2A3B" w14:paraId="63172DE7" w14:textId="77777777" w:rsidTr="00B061C9">
        <w:trPr>
          <w:tblCellSpacing w:w="15" w:type="dxa"/>
        </w:trPr>
        <w:tc>
          <w:tcPr>
            <w:tcW w:w="6618" w:type="dxa"/>
            <w:vAlign w:val="center"/>
            <w:hideMark/>
          </w:tcPr>
          <w:p w14:paraId="61F6BA24" w14:textId="77777777" w:rsidR="008F2A3B" w:rsidRPr="008F2A3B" w:rsidRDefault="008F2A3B" w:rsidP="00BA148F">
            <w:pPr>
              <w:spacing w:before="120" w:after="120" w:line="276" w:lineRule="auto"/>
              <w:rPr>
                <w:sz w:val="22"/>
                <w:szCs w:val="22"/>
              </w:rPr>
            </w:pPr>
            <w:r w:rsidRPr="008F2A3B">
              <w:rPr>
                <w:sz w:val="22"/>
                <w:szCs w:val="22"/>
              </w:rPr>
              <w:t>Scorecard reporting compliance (% of organizational Scorecard metrics with current, owner-submitted data each week)</w:t>
            </w:r>
          </w:p>
        </w:tc>
        <w:tc>
          <w:tcPr>
            <w:tcW w:w="962" w:type="dxa"/>
            <w:vAlign w:val="center"/>
            <w:hideMark/>
          </w:tcPr>
          <w:p w14:paraId="514FDEDA" w14:textId="77777777" w:rsidR="008F2A3B" w:rsidRPr="008F2A3B" w:rsidRDefault="008F2A3B" w:rsidP="00BA148F">
            <w:pPr>
              <w:spacing w:before="120" w:after="120" w:line="276" w:lineRule="auto"/>
              <w:rPr>
                <w:sz w:val="22"/>
                <w:szCs w:val="22"/>
              </w:rPr>
            </w:pPr>
            <w:r w:rsidRPr="008F2A3B">
              <w:rPr>
                <w:sz w:val="22"/>
                <w:szCs w:val="22"/>
              </w:rPr>
              <w:t>100%</w:t>
            </w:r>
          </w:p>
        </w:tc>
        <w:tc>
          <w:tcPr>
            <w:tcW w:w="1065" w:type="dxa"/>
            <w:vAlign w:val="center"/>
            <w:hideMark/>
          </w:tcPr>
          <w:p w14:paraId="002540FE" w14:textId="77777777" w:rsidR="008F2A3B" w:rsidRPr="008F2A3B" w:rsidRDefault="008F2A3B" w:rsidP="00BA148F">
            <w:pPr>
              <w:spacing w:before="120" w:after="120" w:line="276" w:lineRule="auto"/>
              <w:rPr>
                <w:sz w:val="22"/>
                <w:szCs w:val="22"/>
              </w:rPr>
            </w:pPr>
            <w:r w:rsidRPr="008F2A3B">
              <w:rPr>
                <w:sz w:val="22"/>
                <w:szCs w:val="22"/>
              </w:rPr>
              <w:t>80–99%</w:t>
            </w:r>
          </w:p>
        </w:tc>
        <w:tc>
          <w:tcPr>
            <w:tcW w:w="0" w:type="auto"/>
            <w:vAlign w:val="center"/>
            <w:hideMark/>
          </w:tcPr>
          <w:p w14:paraId="303B040D" w14:textId="77777777" w:rsidR="008F2A3B" w:rsidRPr="008F2A3B" w:rsidRDefault="008F2A3B" w:rsidP="00BA148F">
            <w:pPr>
              <w:spacing w:before="120" w:after="120" w:line="276" w:lineRule="auto"/>
              <w:rPr>
                <w:sz w:val="22"/>
                <w:szCs w:val="22"/>
              </w:rPr>
            </w:pPr>
            <w:r w:rsidRPr="008F2A3B">
              <w:rPr>
                <w:sz w:val="22"/>
                <w:szCs w:val="22"/>
              </w:rPr>
              <w:t>&lt;80%</w:t>
            </w:r>
          </w:p>
        </w:tc>
      </w:tr>
    </w:tbl>
    <w:p w14:paraId="30F28E18" w14:textId="658D7812" w:rsidR="00F11810" w:rsidRDefault="00F11810">
      <w:pPr>
        <w:rPr>
          <w:sz w:val="22"/>
          <w:szCs w:val="22"/>
        </w:rPr>
      </w:pPr>
    </w:p>
    <w:p w14:paraId="08DB7656" w14:textId="77777777" w:rsidR="008F2A3B" w:rsidRPr="008F2A3B" w:rsidRDefault="008F2A3B" w:rsidP="006B6D78">
      <w:pPr>
        <w:pStyle w:val="Heading2"/>
      </w:pPr>
      <w:r w:rsidRPr="008F2A3B">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157"/>
        <w:gridCol w:w="1827"/>
        <w:gridCol w:w="1270"/>
        <w:gridCol w:w="1106"/>
      </w:tblGrid>
      <w:tr w:rsidR="008F2A3B" w:rsidRPr="008F2A3B" w14:paraId="4D15D505" w14:textId="77777777" w:rsidTr="001E3CB3">
        <w:trPr>
          <w:tblHeader/>
          <w:tblCellSpacing w:w="15" w:type="dxa"/>
        </w:trPr>
        <w:tc>
          <w:tcPr>
            <w:tcW w:w="5112" w:type="dxa"/>
            <w:vAlign w:val="center"/>
            <w:hideMark/>
          </w:tcPr>
          <w:p w14:paraId="665766EE" w14:textId="77777777" w:rsidR="008F2A3B" w:rsidRPr="008F2A3B" w:rsidRDefault="008F2A3B" w:rsidP="00BA148F">
            <w:pPr>
              <w:spacing w:before="120" w:after="120" w:line="276" w:lineRule="auto"/>
              <w:rPr>
                <w:b/>
                <w:bCs/>
                <w:sz w:val="22"/>
                <w:szCs w:val="22"/>
              </w:rPr>
            </w:pPr>
            <w:r w:rsidRPr="008F2A3B">
              <w:rPr>
                <w:b/>
                <w:bCs/>
                <w:sz w:val="22"/>
                <w:szCs w:val="22"/>
              </w:rPr>
              <w:t>Target</w:t>
            </w:r>
          </w:p>
        </w:tc>
        <w:tc>
          <w:tcPr>
            <w:tcW w:w="1797" w:type="dxa"/>
            <w:vAlign w:val="center"/>
            <w:hideMark/>
          </w:tcPr>
          <w:p w14:paraId="4214A050" w14:textId="77777777" w:rsidR="008F2A3B" w:rsidRPr="008F2A3B" w:rsidRDefault="008F2A3B" w:rsidP="00BA148F">
            <w:pPr>
              <w:spacing w:before="120" w:after="120" w:line="276" w:lineRule="auto"/>
              <w:rPr>
                <w:b/>
                <w:bCs/>
                <w:sz w:val="22"/>
                <w:szCs w:val="22"/>
              </w:rPr>
            </w:pPr>
            <w:r w:rsidRPr="008F2A3B">
              <w:rPr>
                <w:b/>
                <w:bCs/>
                <w:sz w:val="22"/>
                <w:szCs w:val="22"/>
              </w:rPr>
              <w:t>Green</w:t>
            </w:r>
          </w:p>
        </w:tc>
        <w:tc>
          <w:tcPr>
            <w:tcW w:w="1240" w:type="dxa"/>
            <w:vAlign w:val="center"/>
            <w:hideMark/>
          </w:tcPr>
          <w:p w14:paraId="2C56ED76" w14:textId="77777777" w:rsidR="008F2A3B" w:rsidRPr="008F2A3B" w:rsidRDefault="008F2A3B" w:rsidP="00BA148F">
            <w:pPr>
              <w:spacing w:before="120" w:after="120" w:line="276" w:lineRule="auto"/>
              <w:rPr>
                <w:b/>
                <w:bCs/>
                <w:sz w:val="22"/>
                <w:szCs w:val="22"/>
              </w:rPr>
            </w:pPr>
            <w:r w:rsidRPr="008F2A3B">
              <w:rPr>
                <w:b/>
                <w:bCs/>
                <w:sz w:val="22"/>
                <w:szCs w:val="22"/>
              </w:rPr>
              <w:t>Yellow</w:t>
            </w:r>
          </w:p>
        </w:tc>
        <w:tc>
          <w:tcPr>
            <w:tcW w:w="0" w:type="auto"/>
            <w:vAlign w:val="center"/>
            <w:hideMark/>
          </w:tcPr>
          <w:p w14:paraId="1DE09DE3" w14:textId="77777777" w:rsidR="008F2A3B" w:rsidRPr="008F2A3B" w:rsidRDefault="008F2A3B" w:rsidP="00BA148F">
            <w:pPr>
              <w:spacing w:before="120" w:after="120" w:line="276" w:lineRule="auto"/>
              <w:rPr>
                <w:b/>
                <w:bCs/>
                <w:sz w:val="22"/>
                <w:szCs w:val="22"/>
              </w:rPr>
            </w:pPr>
            <w:r w:rsidRPr="008F2A3B">
              <w:rPr>
                <w:b/>
                <w:bCs/>
                <w:sz w:val="22"/>
                <w:szCs w:val="22"/>
              </w:rPr>
              <w:t>Red</w:t>
            </w:r>
          </w:p>
        </w:tc>
      </w:tr>
      <w:tr w:rsidR="008F2A3B" w:rsidRPr="008F2A3B" w14:paraId="540C9B0B" w14:textId="77777777" w:rsidTr="001E3CB3">
        <w:trPr>
          <w:tblCellSpacing w:w="15" w:type="dxa"/>
        </w:trPr>
        <w:tc>
          <w:tcPr>
            <w:tcW w:w="5112" w:type="dxa"/>
            <w:vAlign w:val="center"/>
            <w:hideMark/>
          </w:tcPr>
          <w:p w14:paraId="599A0C90" w14:textId="77777777" w:rsidR="008F2A3B" w:rsidRPr="008F2A3B" w:rsidRDefault="008F2A3B" w:rsidP="00BA148F">
            <w:pPr>
              <w:spacing w:before="120" w:after="120" w:line="276" w:lineRule="auto"/>
              <w:rPr>
                <w:sz w:val="22"/>
                <w:szCs w:val="22"/>
              </w:rPr>
            </w:pPr>
            <w:r w:rsidRPr="008F2A3B">
              <w:rPr>
                <w:sz w:val="22"/>
                <w:szCs w:val="22"/>
              </w:rPr>
              <w:t>Company Rock completion rate (% of organizational Rocks completed on time at quarter end)</w:t>
            </w:r>
          </w:p>
        </w:tc>
        <w:tc>
          <w:tcPr>
            <w:tcW w:w="1797" w:type="dxa"/>
            <w:vAlign w:val="center"/>
            <w:hideMark/>
          </w:tcPr>
          <w:p w14:paraId="05E0D1CC" w14:textId="77777777" w:rsidR="008F2A3B" w:rsidRPr="008F2A3B" w:rsidRDefault="008F2A3B" w:rsidP="00BA148F">
            <w:pPr>
              <w:spacing w:before="120" w:after="120" w:line="276" w:lineRule="auto"/>
              <w:rPr>
                <w:sz w:val="22"/>
                <w:szCs w:val="22"/>
              </w:rPr>
            </w:pPr>
            <w:r w:rsidRPr="008F2A3B">
              <w:rPr>
                <w:sz w:val="22"/>
                <w:szCs w:val="22"/>
              </w:rPr>
              <w:t>≥80%</w:t>
            </w:r>
          </w:p>
        </w:tc>
        <w:tc>
          <w:tcPr>
            <w:tcW w:w="1240" w:type="dxa"/>
            <w:vAlign w:val="center"/>
            <w:hideMark/>
          </w:tcPr>
          <w:p w14:paraId="1CDD3EA7" w14:textId="77777777" w:rsidR="008F2A3B" w:rsidRPr="008F2A3B" w:rsidRDefault="008F2A3B" w:rsidP="00BA148F">
            <w:pPr>
              <w:spacing w:before="120" w:after="120" w:line="276" w:lineRule="auto"/>
              <w:rPr>
                <w:sz w:val="22"/>
                <w:szCs w:val="22"/>
              </w:rPr>
            </w:pPr>
            <w:r w:rsidRPr="008F2A3B">
              <w:rPr>
                <w:sz w:val="22"/>
                <w:szCs w:val="22"/>
              </w:rPr>
              <w:t>60–79%</w:t>
            </w:r>
          </w:p>
        </w:tc>
        <w:tc>
          <w:tcPr>
            <w:tcW w:w="0" w:type="auto"/>
            <w:vAlign w:val="center"/>
            <w:hideMark/>
          </w:tcPr>
          <w:p w14:paraId="6EB94157" w14:textId="77777777" w:rsidR="008F2A3B" w:rsidRPr="008F2A3B" w:rsidRDefault="008F2A3B" w:rsidP="00BA148F">
            <w:pPr>
              <w:spacing w:before="120" w:after="120" w:line="276" w:lineRule="auto"/>
              <w:rPr>
                <w:sz w:val="22"/>
                <w:szCs w:val="22"/>
              </w:rPr>
            </w:pPr>
            <w:r w:rsidRPr="008F2A3B">
              <w:rPr>
                <w:sz w:val="22"/>
                <w:szCs w:val="22"/>
              </w:rPr>
              <w:t>&lt;60%</w:t>
            </w:r>
          </w:p>
        </w:tc>
      </w:tr>
      <w:tr w:rsidR="008F2A3B" w:rsidRPr="008F2A3B" w14:paraId="1141295B" w14:textId="77777777" w:rsidTr="001E3CB3">
        <w:trPr>
          <w:tblCellSpacing w:w="15" w:type="dxa"/>
        </w:trPr>
        <w:tc>
          <w:tcPr>
            <w:tcW w:w="5112" w:type="dxa"/>
            <w:vAlign w:val="center"/>
            <w:hideMark/>
          </w:tcPr>
          <w:p w14:paraId="02A4D954" w14:textId="77777777" w:rsidR="008F2A3B" w:rsidRPr="008F2A3B" w:rsidRDefault="008F2A3B" w:rsidP="00BA148F">
            <w:pPr>
              <w:spacing w:before="120" w:after="120" w:line="276" w:lineRule="auto"/>
              <w:rPr>
                <w:sz w:val="22"/>
                <w:szCs w:val="22"/>
              </w:rPr>
            </w:pPr>
            <w:r w:rsidRPr="008F2A3B">
              <w:rPr>
                <w:sz w:val="22"/>
                <w:szCs w:val="22"/>
              </w:rPr>
              <w:t>IDS discipline (# of L10 IDS items carried forward &gt;3 consecutive weeks without resolution)</w:t>
            </w:r>
          </w:p>
        </w:tc>
        <w:tc>
          <w:tcPr>
            <w:tcW w:w="1797" w:type="dxa"/>
            <w:vAlign w:val="center"/>
            <w:hideMark/>
          </w:tcPr>
          <w:p w14:paraId="09322750" w14:textId="77777777" w:rsidR="008F2A3B" w:rsidRPr="008F2A3B" w:rsidRDefault="008F2A3B" w:rsidP="00BA148F">
            <w:pPr>
              <w:spacing w:before="120" w:after="120" w:line="276" w:lineRule="auto"/>
              <w:rPr>
                <w:sz w:val="22"/>
                <w:szCs w:val="22"/>
              </w:rPr>
            </w:pPr>
            <w:r w:rsidRPr="008F2A3B">
              <w:rPr>
                <w:sz w:val="22"/>
                <w:szCs w:val="22"/>
              </w:rPr>
              <w:t>0–1</w:t>
            </w:r>
          </w:p>
        </w:tc>
        <w:tc>
          <w:tcPr>
            <w:tcW w:w="1240" w:type="dxa"/>
            <w:vAlign w:val="center"/>
            <w:hideMark/>
          </w:tcPr>
          <w:p w14:paraId="641AD997" w14:textId="77777777" w:rsidR="008F2A3B" w:rsidRPr="008F2A3B" w:rsidRDefault="008F2A3B" w:rsidP="00BA148F">
            <w:pPr>
              <w:spacing w:before="120" w:after="120" w:line="276" w:lineRule="auto"/>
              <w:rPr>
                <w:sz w:val="22"/>
                <w:szCs w:val="22"/>
              </w:rPr>
            </w:pPr>
            <w:r w:rsidRPr="008F2A3B">
              <w:rPr>
                <w:sz w:val="22"/>
                <w:szCs w:val="22"/>
              </w:rPr>
              <w:t>2–3</w:t>
            </w:r>
          </w:p>
        </w:tc>
        <w:tc>
          <w:tcPr>
            <w:tcW w:w="0" w:type="auto"/>
            <w:vAlign w:val="center"/>
            <w:hideMark/>
          </w:tcPr>
          <w:p w14:paraId="751A6928" w14:textId="77777777" w:rsidR="008F2A3B" w:rsidRPr="008F2A3B" w:rsidRDefault="008F2A3B" w:rsidP="00BA148F">
            <w:pPr>
              <w:spacing w:before="120" w:after="120" w:line="276" w:lineRule="auto"/>
              <w:rPr>
                <w:sz w:val="22"/>
                <w:szCs w:val="22"/>
              </w:rPr>
            </w:pPr>
            <w:r w:rsidRPr="008F2A3B">
              <w:rPr>
                <w:sz w:val="22"/>
                <w:szCs w:val="22"/>
              </w:rPr>
              <w:t>4+</w:t>
            </w:r>
          </w:p>
        </w:tc>
      </w:tr>
      <w:tr w:rsidR="008F2A3B" w:rsidRPr="008F2A3B" w14:paraId="75E762C5" w14:textId="77777777" w:rsidTr="001E3CB3">
        <w:trPr>
          <w:tblCellSpacing w:w="15" w:type="dxa"/>
        </w:trPr>
        <w:tc>
          <w:tcPr>
            <w:tcW w:w="5112" w:type="dxa"/>
            <w:vAlign w:val="center"/>
            <w:hideMark/>
          </w:tcPr>
          <w:p w14:paraId="0BDC4B6C" w14:textId="77777777" w:rsidR="008F2A3B" w:rsidRPr="001E3CB3" w:rsidRDefault="008F2A3B" w:rsidP="00BA148F">
            <w:pPr>
              <w:spacing w:before="120" w:after="120" w:line="276" w:lineRule="auto"/>
              <w:rPr>
                <w:sz w:val="22"/>
                <w:szCs w:val="22"/>
              </w:rPr>
            </w:pPr>
            <w:r w:rsidRPr="001E3CB3">
              <w:rPr>
                <w:sz w:val="22"/>
                <w:szCs w:val="22"/>
              </w:rPr>
              <w:t>People Analyzer conversations completed with all direct reports</w:t>
            </w:r>
          </w:p>
        </w:tc>
        <w:tc>
          <w:tcPr>
            <w:tcW w:w="1797" w:type="dxa"/>
            <w:vAlign w:val="center"/>
            <w:hideMark/>
          </w:tcPr>
          <w:p w14:paraId="1D462D07" w14:textId="77777777" w:rsidR="008F2A3B" w:rsidRPr="001E3CB3" w:rsidRDefault="008F2A3B" w:rsidP="00BA148F">
            <w:pPr>
              <w:spacing w:before="120" w:after="120" w:line="276" w:lineRule="auto"/>
              <w:rPr>
                <w:sz w:val="22"/>
                <w:szCs w:val="22"/>
              </w:rPr>
            </w:pPr>
            <w:r w:rsidRPr="001E3CB3">
              <w:rPr>
                <w:sz w:val="22"/>
                <w:szCs w:val="22"/>
              </w:rPr>
              <w:t>All completed in quarter</w:t>
            </w:r>
          </w:p>
        </w:tc>
        <w:tc>
          <w:tcPr>
            <w:tcW w:w="1240" w:type="dxa"/>
            <w:vAlign w:val="center"/>
            <w:hideMark/>
          </w:tcPr>
          <w:p w14:paraId="283A2143" w14:textId="77777777" w:rsidR="008F2A3B" w:rsidRPr="001E3CB3" w:rsidRDefault="008F2A3B" w:rsidP="00BA148F">
            <w:pPr>
              <w:spacing w:before="120" w:after="120" w:line="276" w:lineRule="auto"/>
              <w:rPr>
                <w:sz w:val="22"/>
                <w:szCs w:val="22"/>
              </w:rPr>
            </w:pPr>
            <w:r w:rsidRPr="001E3CB3">
              <w:rPr>
                <w:sz w:val="22"/>
                <w:szCs w:val="22"/>
              </w:rPr>
              <w:t>1 overdue</w:t>
            </w:r>
          </w:p>
        </w:tc>
        <w:tc>
          <w:tcPr>
            <w:tcW w:w="0" w:type="auto"/>
            <w:vAlign w:val="center"/>
            <w:hideMark/>
          </w:tcPr>
          <w:p w14:paraId="591AD843" w14:textId="77777777" w:rsidR="008F2A3B" w:rsidRPr="001E3CB3" w:rsidRDefault="008F2A3B" w:rsidP="00BA148F">
            <w:pPr>
              <w:spacing w:before="120" w:after="120" w:line="276" w:lineRule="auto"/>
              <w:rPr>
                <w:sz w:val="22"/>
                <w:szCs w:val="22"/>
              </w:rPr>
            </w:pPr>
            <w:r w:rsidRPr="001E3CB3">
              <w:rPr>
                <w:sz w:val="22"/>
                <w:szCs w:val="22"/>
              </w:rPr>
              <w:t>2+ overdue</w:t>
            </w:r>
          </w:p>
        </w:tc>
      </w:tr>
      <w:tr w:rsidR="00F4557F" w:rsidRPr="008F2A3B" w14:paraId="786BEE76" w14:textId="77777777" w:rsidTr="001E3CB3">
        <w:trPr>
          <w:tblCellSpacing w:w="15" w:type="dxa"/>
        </w:trPr>
        <w:tc>
          <w:tcPr>
            <w:tcW w:w="5112" w:type="dxa"/>
          </w:tcPr>
          <w:p w14:paraId="6F767F32" w14:textId="26F069EF" w:rsidR="00F4557F" w:rsidRPr="001E3CB3" w:rsidRDefault="00F4557F" w:rsidP="00F4557F">
            <w:pPr>
              <w:spacing w:before="120" w:after="120" w:line="276" w:lineRule="auto"/>
              <w:rPr>
                <w:sz w:val="22"/>
                <w:szCs w:val="22"/>
              </w:rPr>
            </w:pPr>
            <w:r w:rsidRPr="001E3CB3">
              <w:rPr>
                <w:sz w:val="22"/>
                <w:szCs w:val="22"/>
              </w:rPr>
              <w:t>SKU Portfolio Review completed with structured input from all functions</w:t>
            </w:r>
          </w:p>
        </w:tc>
        <w:tc>
          <w:tcPr>
            <w:tcW w:w="1797" w:type="dxa"/>
          </w:tcPr>
          <w:p w14:paraId="2FFA8498" w14:textId="50463337" w:rsidR="00F4557F" w:rsidRPr="001E3CB3" w:rsidRDefault="001E3CB3" w:rsidP="00F4557F">
            <w:pPr>
              <w:spacing w:before="120" w:after="120" w:line="276" w:lineRule="auto"/>
              <w:rPr>
                <w:sz w:val="22"/>
                <w:szCs w:val="22"/>
              </w:rPr>
            </w:pPr>
            <w:r w:rsidRPr="001E3CB3">
              <w:rPr>
                <w:sz w:val="22"/>
                <w:szCs w:val="22"/>
              </w:rPr>
              <w:t>Completed on schedule</w:t>
            </w:r>
          </w:p>
        </w:tc>
        <w:tc>
          <w:tcPr>
            <w:tcW w:w="1240" w:type="dxa"/>
          </w:tcPr>
          <w:p w14:paraId="38BD968F" w14:textId="1DC53841" w:rsidR="00F4557F" w:rsidRPr="001E3CB3" w:rsidRDefault="001E3CB3" w:rsidP="00F4557F">
            <w:pPr>
              <w:spacing w:before="120" w:after="120" w:line="276" w:lineRule="auto"/>
              <w:rPr>
                <w:sz w:val="22"/>
                <w:szCs w:val="22"/>
              </w:rPr>
            </w:pPr>
            <w:r w:rsidRPr="001E3CB3">
              <w:rPr>
                <w:sz w:val="22"/>
                <w:szCs w:val="22"/>
              </w:rPr>
              <w:t>Completed late</w:t>
            </w:r>
          </w:p>
        </w:tc>
        <w:tc>
          <w:tcPr>
            <w:tcW w:w="0" w:type="auto"/>
          </w:tcPr>
          <w:p w14:paraId="5C45AF88" w14:textId="42D98C83" w:rsidR="00F4557F" w:rsidRPr="001E3CB3" w:rsidRDefault="001E3CB3" w:rsidP="00F4557F">
            <w:pPr>
              <w:spacing w:before="120" w:after="120" w:line="276" w:lineRule="auto"/>
              <w:rPr>
                <w:sz w:val="22"/>
                <w:szCs w:val="22"/>
              </w:rPr>
            </w:pPr>
            <w:r w:rsidRPr="001E3CB3">
              <w:rPr>
                <w:sz w:val="22"/>
                <w:szCs w:val="22"/>
              </w:rPr>
              <w:t>Not completed</w:t>
            </w:r>
          </w:p>
        </w:tc>
      </w:tr>
    </w:tbl>
    <w:p w14:paraId="2FC2E1BB" w14:textId="77777777" w:rsidR="000375C9" w:rsidRDefault="000375C9" w:rsidP="00BA148F">
      <w:pPr>
        <w:spacing w:before="120" w:after="120" w:line="276" w:lineRule="auto"/>
        <w:rPr>
          <w:b/>
          <w:bCs/>
          <w:sz w:val="22"/>
          <w:szCs w:val="22"/>
        </w:rPr>
      </w:pPr>
    </w:p>
    <w:p w14:paraId="4C104985" w14:textId="75649C08" w:rsidR="008F2A3B" w:rsidRPr="008F2A3B" w:rsidRDefault="008F2A3B" w:rsidP="006B6D78">
      <w:pPr>
        <w:pStyle w:val="Heading2"/>
      </w:pPr>
      <w:r w:rsidRPr="008F2A3B">
        <w:t>Rocks</w:t>
      </w:r>
    </w:p>
    <w:p w14:paraId="27E14A16" w14:textId="77777777" w:rsidR="008F2A3B" w:rsidRPr="008F2A3B" w:rsidRDefault="008F2A3B" w:rsidP="00BA148F">
      <w:pPr>
        <w:spacing w:before="120" w:after="120" w:line="276" w:lineRule="auto"/>
        <w:rPr>
          <w:sz w:val="22"/>
          <w:szCs w:val="22"/>
        </w:rPr>
      </w:pPr>
      <w:r w:rsidRPr="008F2A3B">
        <w:rPr>
          <w:i/>
          <w:iCs/>
          <w:sz w:val="22"/>
          <w:szCs w:val="22"/>
        </w:rPr>
        <w:t>Quarterly Rocks for this seat are set at Annual and Quarterly Planning sessions and tracked weekly in the L10 Scorecard. Rocks are entered at the start of each quarter.</w:t>
      </w:r>
    </w:p>
    <w:tbl>
      <w:tblPr>
        <w:tblW w:w="9175"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06"/>
        <w:gridCol w:w="2734"/>
        <w:gridCol w:w="1609"/>
        <w:gridCol w:w="3126"/>
      </w:tblGrid>
      <w:tr w:rsidR="008F2A3B" w:rsidRPr="008F2A3B" w14:paraId="3E690BDF" w14:textId="77777777" w:rsidTr="00B70DB5">
        <w:trPr>
          <w:trHeight w:val="540"/>
          <w:tblHeader/>
          <w:tblCellSpacing w:w="15" w:type="dxa"/>
        </w:trPr>
        <w:tc>
          <w:tcPr>
            <w:tcW w:w="0" w:type="auto"/>
            <w:vAlign w:val="center"/>
            <w:hideMark/>
          </w:tcPr>
          <w:p w14:paraId="08E3EE82" w14:textId="77777777" w:rsidR="008F2A3B" w:rsidRPr="008F2A3B" w:rsidRDefault="008F2A3B" w:rsidP="00BA148F">
            <w:pPr>
              <w:spacing w:before="120" w:after="120" w:line="276" w:lineRule="auto"/>
              <w:rPr>
                <w:b/>
                <w:bCs/>
                <w:sz w:val="22"/>
                <w:szCs w:val="22"/>
              </w:rPr>
            </w:pPr>
            <w:r w:rsidRPr="008F2A3B">
              <w:rPr>
                <w:b/>
                <w:bCs/>
                <w:sz w:val="22"/>
                <w:szCs w:val="22"/>
              </w:rPr>
              <w:t>Rock</w:t>
            </w:r>
          </w:p>
        </w:tc>
        <w:tc>
          <w:tcPr>
            <w:tcW w:w="0" w:type="auto"/>
            <w:vAlign w:val="center"/>
            <w:hideMark/>
          </w:tcPr>
          <w:p w14:paraId="2B41B3C4" w14:textId="77777777" w:rsidR="008F2A3B" w:rsidRPr="008F2A3B" w:rsidRDefault="008F2A3B" w:rsidP="00BA148F">
            <w:pPr>
              <w:spacing w:before="120" w:after="120" w:line="276" w:lineRule="auto"/>
              <w:rPr>
                <w:b/>
                <w:bCs/>
                <w:sz w:val="22"/>
                <w:szCs w:val="22"/>
              </w:rPr>
            </w:pPr>
            <w:r w:rsidRPr="008F2A3B">
              <w:rPr>
                <w:b/>
                <w:bCs/>
                <w:sz w:val="22"/>
                <w:szCs w:val="22"/>
              </w:rPr>
              <w:t>Owner</w:t>
            </w:r>
          </w:p>
        </w:tc>
        <w:tc>
          <w:tcPr>
            <w:tcW w:w="0" w:type="auto"/>
            <w:vAlign w:val="center"/>
            <w:hideMark/>
          </w:tcPr>
          <w:p w14:paraId="129A2512" w14:textId="77777777" w:rsidR="008F2A3B" w:rsidRPr="008F2A3B" w:rsidRDefault="008F2A3B" w:rsidP="00BA148F">
            <w:pPr>
              <w:spacing w:before="120" w:after="120" w:line="276" w:lineRule="auto"/>
              <w:rPr>
                <w:b/>
                <w:bCs/>
                <w:sz w:val="22"/>
                <w:szCs w:val="22"/>
              </w:rPr>
            </w:pPr>
            <w:r w:rsidRPr="008F2A3B">
              <w:rPr>
                <w:b/>
                <w:bCs/>
                <w:sz w:val="22"/>
                <w:szCs w:val="22"/>
              </w:rPr>
              <w:t>Due Date</w:t>
            </w:r>
          </w:p>
        </w:tc>
        <w:tc>
          <w:tcPr>
            <w:tcW w:w="0" w:type="auto"/>
            <w:vAlign w:val="center"/>
            <w:hideMark/>
          </w:tcPr>
          <w:p w14:paraId="3E8CE63A" w14:textId="77777777" w:rsidR="008F2A3B" w:rsidRPr="008F2A3B" w:rsidRDefault="008F2A3B" w:rsidP="00BA148F">
            <w:pPr>
              <w:spacing w:before="120" w:after="120" w:line="276" w:lineRule="auto"/>
              <w:rPr>
                <w:b/>
                <w:bCs/>
                <w:sz w:val="22"/>
                <w:szCs w:val="22"/>
              </w:rPr>
            </w:pPr>
            <w:r w:rsidRPr="008F2A3B">
              <w:rPr>
                <w:b/>
                <w:bCs/>
                <w:sz w:val="22"/>
                <w:szCs w:val="22"/>
              </w:rPr>
              <w:t>Status</w:t>
            </w:r>
          </w:p>
        </w:tc>
      </w:tr>
      <w:tr w:rsidR="008F2A3B" w:rsidRPr="008F2A3B" w14:paraId="34CFA6FE" w14:textId="77777777" w:rsidTr="00B70DB5">
        <w:trPr>
          <w:trHeight w:val="540"/>
          <w:tblCellSpacing w:w="15" w:type="dxa"/>
        </w:trPr>
        <w:tc>
          <w:tcPr>
            <w:tcW w:w="0" w:type="auto"/>
            <w:vAlign w:val="center"/>
            <w:hideMark/>
          </w:tcPr>
          <w:p w14:paraId="5EF94AD1" w14:textId="77777777" w:rsidR="008F2A3B" w:rsidRPr="008F2A3B" w:rsidRDefault="008F2A3B" w:rsidP="00BA148F">
            <w:pPr>
              <w:spacing w:before="120" w:after="120" w:line="276" w:lineRule="auto"/>
              <w:rPr>
                <w:sz w:val="22"/>
                <w:szCs w:val="22"/>
              </w:rPr>
            </w:pPr>
            <w:r w:rsidRPr="008F2A3B">
              <w:rPr>
                <w:sz w:val="22"/>
                <w:szCs w:val="22"/>
              </w:rPr>
              <w:t>[Q Rock 1]</w:t>
            </w:r>
          </w:p>
        </w:tc>
        <w:tc>
          <w:tcPr>
            <w:tcW w:w="0" w:type="auto"/>
            <w:vAlign w:val="center"/>
            <w:hideMark/>
          </w:tcPr>
          <w:p w14:paraId="1CB827D8" w14:textId="77777777" w:rsidR="008F2A3B" w:rsidRPr="008F2A3B" w:rsidRDefault="008F2A3B" w:rsidP="00BA148F">
            <w:pPr>
              <w:spacing w:before="120" w:after="120" w:line="276" w:lineRule="auto"/>
              <w:rPr>
                <w:sz w:val="22"/>
                <w:szCs w:val="22"/>
              </w:rPr>
            </w:pPr>
            <w:r w:rsidRPr="008F2A3B">
              <w:rPr>
                <w:sz w:val="22"/>
                <w:szCs w:val="22"/>
              </w:rPr>
              <w:t>President &amp; COO</w:t>
            </w:r>
          </w:p>
        </w:tc>
        <w:tc>
          <w:tcPr>
            <w:tcW w:w="0" w:type="auto"/>
            <w:vAlign w:val="center"/>
            <w:hideMark/>
          </w:tcPr>
          <w:p w14:paraId="5FDD3CDE" w14:textId="77777777" w:rsidR="008F2A3B" w:rsidRPr="008F2A3B" w:rsidRDefault="008F2A3B" w:rsidP="00BA148F">
            <w:pPr>
              <w:spacing w:before="120" w:after="120" w:line="276" w:lineRule="auto"/>
              <w:rPr>
                <w:sz w:val="22"/>
                <w:szCs w:val="22"/>
              </w:rPr>
            </w:pPr>
            <w:r w:rsidRPr="008F2A3B">
              <w:rPr>
                <w:sz w:val="22"/>
                <w:szCs w:val="22"/>
              </w:rPr>
              <w:t>[Date]</w:t>
            </w:r>
          </w:p>
        </w:tc>
        <w:tc>
          <w:tcPr>
            <w:tcW w:w="0" w:type="auto"/>
            <w:vAlign w:val="center"/>
            <w:hideMark/>
          </w:tcPr>
          <w:p w14:paraId="457501B7" w14:textId="77777777" w:rsidR="008F2A3B" w:rsidRPr="008F2A3B" w:rsidRDefault="008F2A3B" w:rsidP="00BA148F">
            <w:pPr>
              <w:spacing w:before="120" w:after="120" w:line="276" w:lineRule="auto"/>
              <w:rPr>
                <w:sz w:val="22"/>
                <w:szCs w:val="22"/>
              </w:rPr>
            </w:pPr>
            <w:r w:rsidRPr="008F2A3B">
              <w:rPr>
                <w:sz w:val="22"/>
                <w:szCs w:val="22"/>
              </w:rPr>
              <w:t>On Track / Off Track</w:t>
            </w:r>
          </w:p>
        </w:tc>
      </w:tr>
      <w:tr w:rsidR="008F2A3B" w:rsidRPr="008F2A3B" w14:paraId="6CD52E55" w14:textId="77777777" w:rsidTr="00B70DB5">
        <w:trPr>
          <w:trHeight w:val="528"/>
          <w:tblCellSpacing w:w="15" w:type="dxa"/>
        </w:trPr>
        <w:tc>
          <w:tcPr>
            <w:tcW w:w="0" w:type="auto"/>
            <w:vAlign w:val="center"/>
            <w:hideMark/>
          </w:tcPr>
          <w:p w14:paraId="1D462C20" w14:textId="77777777" w:rsidR="008F2A3B" w:rsidRPr="008F2A3B" w:rsidRDefault="008F2A3B" w:rsidP="00BA148F">
            <w:pPr>
              <w:spacing w:before="120" w:after="120" w:line="276" w:lineRule="auto"/>
              <w:rPr>
                <w:sz w:val="22"/>
                <w:szCs w:val="22"/>
              </w:rPr>
            </w:pPr>
            <w:r w:rsidRPr="008F2A3B">
              <w:rPr>
                <w:sz w:val="22"/>
                <w:szCs w:val="22"/>
              </w:rPr>
              <w:t>[Q Rock 2]</w:t>
            </w:r>
          </w:p>
        </w:tc>
        <w:tc>
          <w:tcPr>
            <w:tcW w:w="0" w:type="auto"/>
            <w:vAlign w:val="center"/>
            <w:hideMark/>
          </w:tcPr>
          <w:p w14:paraId="281796E7" w14:textId="77777777" w:rsidR="008F2A3B" w:rsidRPr="008F2A3B" w:rsidRDefault="008F2A3B" w:rsidP="00BA148F">
            <w:pPr>
              <w:spacing w:before="120" w:after="120" w:line="276" w:lineRule="auto"/>
              <w:rPr>
                <w:sz w:val="22"/>
                <w:szCs w:val="22"/>
              </w:rPr>
            </w:pPr>
            <w:r w:rsidRPr="008F2A3B">
              <w:rPr>
                <w:sz w:val="22"/>
                <w:szCs w:val="22"/>
              </w:rPr>
              <w:t>President &amp; COO</w:t>
            </w:r>
          </w:p>
        </w:tc>
        <w:tc>
          <w:tcPr>
            <w:tcW w:w="0" w:type="auto"/>
            <w:vAlign w:val="center"/>
            <w:hideMark/>
          </w:tcPr>
          <w:p w14:paraId="2C04D624" w14:textId="77777777" w:rsidR="008F2A3B" w:rsidRPr="008F2A3B" w:rsidRDefault="008F2A3B" w:rsidP="00BA148F">
            <w:pPr>
              <w:spacing w:before="120" w:after="120" w:line="276" w:lineRule="auto"/>
              <w:rPr>
                <w:sz w:val="22"/>
                <w:szCs w:val="22"/>
              </w:rPr>
            </w:pPr>
            <w:r w:rsidRPr="008F2A3B">
              <w:rPr>
                <w:sz w:val="22"/>
                <w:szCs w:val="22"/>
              </w:rPr>
              <w:t>[Date]</w:t>
            </w:r>
          </w:p>
        </w:tc>
        <w:tc>
          <w:tcPr>
            <w:tcW w:w="0" w:type="auto"/>
            <w:vAlign w:val="center"/>
            <w:hideMark/>
          </w:tcPr>
          <w:p w14:paraId="5097DBB9" w14:textId="77777777" w:rsidR="008F2A3B" w:rsidRPr="008F2A3B" w:rsidRDefault="008F2A3B" w:rsidP="00BA148F">
            <w:pPr>
              <w:spacing w:before="120" w:after="120" w:line="276" w:lineRule="auto"/>
              <w:rPr>
                <w:sz w:val="22"/>
                <w:szCs w:val="22"/>
              </w:rPr>
            </w:pPr>
            <w:r w:rsidRPr="008F2A3B">
              <w:rPr>
                <w:sz w:val="22"/>
                <w:szCs w:val="22"/>
              </w:rPr>
              <w:t>On Track / Off Track</w:t>
            </w:r>
          </w:p>
        </w:tc>
      </w:tr>
      <w:tr w:rsidR="008F2A3B" w:rsidRPr="008F2A3B" w14:paraId="3BF686EB" w14:textId="77777777" w:rsidTr="00B70DB5">
        <w:trPr>
          <w:trHeight w:val="540"/>
          <w:tblCellSpacing w:w="15" w:type="dxa"/>
        </w:trPr>
        <w:tc>
          <w:tcPr>
            <w:tcW w:w="0" w:type="auto"/>
            <w:vAlign w:val="center"/>
            <w:hideMark/>
          </w:tcPr>
          <w:p w14:paraId="495F62D2" w14:textId="77777777" w:rsidR="008F2A3B" w:rsidRPr="008F2A3B" w:rsidRDefault="008F2A3B" w:rsidP="00BA148F">
            <w:pPr>
              <w:spacing w:before="120" w:after="120" w:line="276" w:lineRule="auto"/>
              <w:rPr>
                <w:sz w:val="22"/>
                <w:szCs w:val="22"/>
              </w:rPr>
            </w:pPr>
            <w:r w:rsidRPr="008F2A3B">
              <w:rPr>
                <w:sz w:val="22"/>
                <w:szCs w:val="22"/>
              </w:rPr>
              <w:t>[Q Rock 3]</w:t>
            </w:r>
          </w:p>
        </w:tc>
        <w:tc>
          <w:tcPr>
            <w:tcW w:w="0" w:type="auto"/>
            <w:vAlign w:val="center"/>
            <w:hideMark/>
          </w:tcPr>
          <w:p w14:paraId="6B5EFA83" w14:textId="77777777" w:rsidR="008F2A3B" w:rsidRPr="008F2A3B" w:rsidRDefault="008F2A3B" w:rsidP="00BA148F">
            <w:pPr>
              <w:spacing w:before="120" w:after="120" w:line="276" w:lineRule="auto"/>
              <w:rPr>
                <w:sz w:val="22"/>
                <w:szCs w:val="22"/>
              </w:rPr>
            </w:pPr>
            <w:r w:rsidRPr="008F2A3B">
              <w:rPr>
                <w:sz w:val="22"/>
                <w:szCs w:val="22"/>
              </w:rPr>
              <w:t>President &amp; COO</w:t>
            </w:r>
          </w:p>
        </w:tc>
        <w:tc>
          <w:tcPr>
            <w:tcW w:w="0" w:type="auto"/>
            <w:vAlign w:val="center"/>
            <w:hideMark/>
          </w:tcPr>
          <w:p w14:paraId="35BD66D5" w14:textId="77777777" w:rsidR="008F2A3B" w:rsidRPr="008F2A3B" w:rsidRDefault="008F2A3B" w:rsidP="00BA148F">
            <w:pPr>
              <w:spacing w:before="120" w:after="120" w:line="276" w:lineRule="auto"/>
              <w:rPr>
                <w:sz w:val="22"/>
                <w:szCs w:val="22"/>
              </w:rPr>
            </w:pPr>
            <w:r w:rsidRPr="008F2A3B">
              <w:rPr>
                <w:sz w:val="22"/>
                <w:szCs w:val="22"/>
              </w:rPr>
              <w:t>[Date]</w:t>
            </w:r>
          </w:p>
        </w:tc>
        <w:tc>
          <w:tcPr>
            <w:tcW w:w="0" w:type="auto"/>
            <w:vAlign w:val="center"/>
            <w:hideMark/>
          </w:tcPr>
          <w:p w14:paraId="3E1EBAF1" w14:textId="77777777" w:rsidR="008F2A3B" w:rsidRPr="008F2A3B" w:rsidRDefault="008F2A3B" w:rsidP="00BA148F">
            <w:pPr>
              <w:spacing w:before="120" w:after="120" w:line="276" w:lineRule="auto"/>
              <w:rPr>
                <w:sz w:val="22"/>
                <w:szCs w:val="22"/>
              </w:rPr>
            </w:pPr>
            <w:r w:rsidRPr="008F2A3B">
              <w:rPr>
                <w:sz w:val="22"/>
                <w:szCs w:val="22"/>
              </w:rPr>
              <w:t>On Track / Off Track</w:t>
            </w:r>
          </w:p>
        </w:tc>
      </w:tr>
    </w:tbl>
    <w:p w14:paraId="7BA2B744" w14:textId="796BF6A9" w:rsidR="008F2A3B" w:rsidRPr="008F2A3B" w:rsidRDefault="008F2A3B" w:rsidP="00BA148F">
      <w:pPr>
        <w:spacing w:before="120" w:after="120" w:line="276" w:lineRule="auto"/>
        <w:rPr>
          <w:sz w:val="22"/>
          <w:szCs w:val="22"/>
        </w:rPr>
      </w:pPr>
    </w:p>
    <w:p w14:paraId="6CED854B" w14:textId="77777777" w:rsidR="00F16100" w:rsidRDefault="00F16100">
      <w:pPr>
        <w:rPr>
          <w:rFonts w:asciiTheme="majorHAnsi" w:eastAsiaTheme="majorEastAsia" w:hAnsiTheme="majorHAnsi" w:cstheme="majorBidi"/>
          <w:color w:val="0F4761" w:themeColor="accent1" w:themeShade="BF"/>
          <w:sz w:val="32"/>
          <w:szCs w:val="32"/>
        </w:rPr>
      </w:pPr>
      <w:r>
        <w:br w:type="page"/>
      </w:r>
    </w:p>
    <w:p w14:paraId="2C5D9A00" w14:textId="3D291A94" w:rsidR="008F2A3B" w:rsidRPr="008F2A3B" w:rsidRDefault="008F2A3B" w:rsidP="006B6D78">
      <w:pPr>
        <w:pStyle w:val="Heading2"/>
      </w:pPr>
      <w:r w:rsidRPr="008F2A3B">
        <w:lastRenderedPageBreak/>
        <w:t>People Analyzer</w:t>
      </w:r>
    </w:p>
    <w:p w14:paraId="1DE9B3DD" w14:textId="77777777" w:rsidR="008F2A3B" w:rsidRPr="008F2A3B" w:rsidRDefault="008F2A3B" w:rsidP="00BA148F">
      <w:pPr>
        <w:spacing w:before="120" w:after="120" w:line="276" w:lineRule="auto"/>
        <w:rPr>
          <w:sz w:val="22"/>
          <w:szCs w:val="22"/>
        </w:rPr>
      </w:pPr>
      <w:r w:rsidRPr="008F2A3B">
        <w:rPr>
          <w:i/>
          <w:iCs/>
          <w:sz w:val="22"/>
          <w:szCs w:val="22"/>
        </w:rPr>
        <w:t>Used in quarterly People Analyzer conversations and annual seat reviews. Rate each lens: + (consistently demonstrates) · +/– (inconsistently demonstrates) · – (does not demonstrate)</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406"/>
        <w:gridCol w:w="850"/>
        <w:gridCol w:w="851"/>
        <w:gridCol w:w="800"/>
      </w:tblGrid>
      <w:tr w:rsidR="003E08C8" w:rsidRPr="003E08C8" w14:paraId="2562F3E0" w14:textId="77777777" w:rsidTr="00EF4372">
        <w:trPr>
          <w:trHeight w:val="286"/>
        </w:trPr>
        <w:tc>
          <w:tcPr>
            <w:tcW w:w="1819" w:type="dxa"/>
            <w:vAlign w:val="center"/>
            <w:hideMark/>
          </w:tcPr>
          <w:p w14:paraId="3449C636" w14:textId="77777777" w:rsidR="003E08C8" w:rsidRPr="003E08C8" w:rsidRDefault="003E08C8" w:rsidP="00BA148F">
            <w:pPr>
              <w:spacing w:before="120" w:after="120" w:line="276" w:lineRule="auto"/>
              <w:rPr>
                <w:rFonts w:ascii="Aptos" w:eastAsia="Times New Roman" w:hAnsi="Aptos" w:cs="Times New Roman"/>
                <w:b/>
                <w:bCs/>
                <w:color w:val="000000"/>
                <w:kern w:val="0"/>
                <w:sz w:val="22"/>
                <w:szCs w:val="22"/>
                <w:lang w:eastAsia="en-CA"/>
                <w14:ligatures w14:val="none"/>
              </w:rPr>
            </w:pPr>
            <w:r w:rsidRPr="003E08C8">
              <w:rPr>
                <w:rFonts w:ascii="Aptos" w:eastAsia="Times New Roman" w:hAnsi="Aptos" w:cs="Times New Roman"/>
                <w:b/>
                <w:bCs/>
                <w:color w:val="000000"/>
                <w:kern w:val="0"/>
                <w:sz w:val="22"/>
                <w:szCs w:val="22"/>
                <w:lang w:eastAsia="en-CA"/>
                <w14:ligatures w14:val="none"/>
              </w:rPr>
              <w:t>Lens</w:t>
            </w:r>
          </w:p>
        </w:tc>
        <w:tc>
          <w:tcPr>
            <w:tcW w:w="5406" w:type="dxa"/>
            <w:vAlign w:val="center"/>
            <w:hideMark/>
          </w:tcPr>
          <w:p w14:paraId="0D45CDED" w14:textId="77777777" w:rsidR="003E08C8" w:rsidRPr="003E08C8" w:rsidRDefault="003E08C8" w:rsidP="00BA148F">
            <w:pPr>
              <w:spacing w:before="120" w:after="120" w:line="276" w:lineRule="auto"/>
              <w:rPr>
                <w:rFonts w:ascii="Aptos" w:eastAsia="Times New Roman" w:hAnsi="Aptos" w:cs="Times New Roman"/>
                <w:b/>
                <w:bCs/>
                <w:color w:val="000000"/>
                <w:kern w:val="0"/>
                <w:sz w:val="22"/>
                <w:szCs w:val="22"/>
                <w:lang w:eastAsia="en-CA"/>
                <w14:ligatures w14:val="none"/>
              </w:rPr>
            </w:pPr>
            <w:r w:rsidRPr="003E08C8">
              <w:rPr>
                <w:rFonts w:ascii="Aptos" w:eastAsia="Times New Roman" w:hAnsi="Aptos" w:cs="Times New Roman"/>
                <w:b/>
                <w:bCs/>
                <w:color w:val="000000"/>
                <w:kern w:val="0"/>
                <w:sz w:val="22"/>
                <w:szCs w:val="22"/>
                <w:lang w:eastAsia="en-CA"/>
                <w14:ligatures w14:val="none"/>
              </w:rPr>
              <w:t>Evaluative Question</w:t>
            </w:r>
          </w:p>
        </w:tc>
        <w:tc>
          <w:tcPr>
            <w:tcW w:w="850" w:type="dxa"/>
            <w:vAlign w:val="center"/>
            <w:hideMark/>
          </w:tcPr>
          <w:p w14:paraId="49F9BB70" w14:textId="77777777" w:rsidR="003E08C8" w:rsidRPr="003E08C8" w:rsidRDefault="003E08C8" w:rsidP="00BA148F">
            <w:pPr>
              <w:spacing w:before="120" w:after="120" w:line="276" w:lineRule="auto"/>
              <w:jc w:val="center"/>
              <w:rPr>
                <w:rFonts w:ascii="Aptos" w:eastAsia="Times New Roman" w:hAnsi="Aptos" w:cs="Times New Roman"/>
                <w:b/>
                <w:bCs/>
                <w:color w:val="000000"/>
                <w:kern w:val="0"/>
                <w:sz w:val="22"/>
                <w:szCs w:val="22"/>
                <w:lang w:eastAsia="en-CA"/>
                <w14:ligatures w14:val="none"/>
              </w:rPr>
            </w:pPr>
            <w:r w:rsidRPr="003E08C8">
              <w:rPr>
                <w:rFonts w:ascii="Aptos" w:eastAsia="Times New Roman" w:hAnsi="Aptos" w:cs="Times New Roman"/>
                <w:b/>
                <w:bCs/>
                <w:color w:val="000000"/>
                <w:kern w:val="0"/>
                <w:sz w:val="22"/>
                <w:szCs w:val="22"/>
                <w:lang w:eastAsia="en-CA"/>
                <w14:ligatures w14:val="none"/>
              </w:rPr>
              <w:t>+</w:t>
            </w:r>
          </w:p>
        </w:tc>
        <w:tc>
          <w:tcPr>
            <w:tcW w:w="851" w:type="dxa"/>
            <w:vAlign w:val="center"/>
            <w:hideMark/>
          </w:tcPr>
          <w:p w14:paraId="0C989653" w14:textId="77777777" w:rsidR="003E08C8" w:rsidRPr="003E08C8" w:rsidRDefault="003E08C8" w:rsidP="00BA148F">
            <w:pPr>
              <w:spacing w:before="120" w:after="120" w:line="276" w:lineRule="auto"/>
              <w:jc w:val="center"/>
              <w:rPr>
                <w:rFonts w:ascii="Aptos" w:eastAsia="Times New Roman" w:hAnsi="Aptos" w:cs="Times New Roman"/>
                <w:b/>
                <w:bCs/>
                <w:color w:val="000000"/>
                <w:kern w:val="0"/>
                <w:sz w:val="22"/>
                <w:szCs w:val="22"/>
                <w:lang w:eastAsia="en-CA"/>
                <w14:ligatures w14:val="none"/>
              </w:rPr>
            </w:pPr>
            <w:r w:rsidRPr="003E08C8">
              <w:rPr>
                <w:rFonts w:ascii="Aptos" w:eastAsia="Times New Roman" w:hAnsi="Aptos" w:cs="Times New Roman"/>
                <w:b/>
                <w:bCs/>
                <w:color w:val="000000"/>
                <w:kern w:val="0"/>
                <w:sz w:val="22"/>
                <w:szCs w:val="22"/>
                <w:lang w:eastAsia="en-CA"/>
                <w14:ligatures w14:val="none"/>
              </w:rPr>
              <w:t>+/–</w:t>
            </w:r>
          </w:p>
        </w:tc>
        <w:tc>
          <w:tcPr>
            <w:tcW w:w="800" w:type="dxa"/>
            <w:vAlign w:val="center"/>
            <w:hideMark/>
          </w:tcPr>
          <w:p w14:paraId="54CBB170" w14:textId="77777777" w:rsidR="003E08C8" w:rsidRPr="003E08C8" w:rsidRDefault="003E08C8" w:rsidP="00BA148F">
            <w:pPr>
              <w:spacing w:before="120" w:after="120" w:line="276" w:lineRule="auto"/>
              <w:jc w:val="center"/>
              <w:rPr>
                <w:rFonts w:ascii="Aptos" w:eastAsia="Times New Roman" w:hAnsi="Aptos" w:cs="Times New Roman"/>
                <w:b/>
                <w:bCs/>
                <w:color w:val="000000"/>
                <w:kern w:val="0"/>
                <w:sz w:val="22"/>
                <w:szCs w:val="22"/>
                <w:lang w:eastAsia="en-CA"/>
                <w14:ligatures w14:val="none"/>
              </w:rPr>
            </w:pPr>
            <w:r w:rsidRPr="003E08C8">
              <w:rPr>
                <w:rFonts w:ascii="Aptos" w:eastAsia="Times New Roman" w:hAnsi="Aptos" w:cs="Times New Roman"/>
                <w:b/>
                <w:bCs/>
                <w:color w:val="000000"/>
                <w:kern w:val="0"/>
                <w:sz w:val="22"/>
                <w:szCs w:val="22"/>
                <w:lang w:eastAsia="en-CA"/>
                <w14:ligatures w14:val="none"/>
              </w:rPr>
              <w:t>–</w:t>
            </w:r>
          </w:p>
        </w:tc>
      </w:tr>
      <w:tr w:rsidR="003E08C8" w:rsidRPr="003E08C8" w14:paraId="1CF0A564" w14:textId="77777777" w:rsidTr="00EF4372">
        <w:trPr>
          <w:trHeight w:val="859"/>
        </w:trPr>
        <w:tc>
          <w:tcPr>
            <w:tcW w:w="1819" w:type="dxa"/>
            <w:vAlign w:val="center"/>
            <w:hideMark/>
          </w:tcPr>
          <w:p w14:paraId="60329836"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We are Accountable</w:t>
            </w:r>
          </w:p>
        </w:tc>
        <w:tc>
          <w:tcPr>
            <w:tcW w:w="5406" w:type="dxa"/>
            <w:vAlign w:val="center"/>
            <w:hideMark/>
          </w:tcPr>
          <w:p w14:paraId="10064688"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own execution outcomes without rescue, blame-shifting, or excuse-making?</w:t>
            </w:r>
          </w:p>
        </w:tc>
        <w:tc>
          <w:tcPr>
            <w:tcW w:w="850" w:type="dxa"/>
            <w:vAlign w:val="center"/>
            <w:hideMark/>
          </w:tcPr>
          <w:p w14:paraId="5BCC8CFF"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5149F850"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1DC80190"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r w:rsidR="003E08C8" w:rsidRPr="003E08C8" w14:paraId="72CF4134" w14:textId="77777777" w:rsidTr="00EF4372">
        <w:trPr>
          <w:trHeight w:val="859"/>
        </w:trPr>
        <w:tc>
          <w:tcPr>
            <w:tcW w:w="1819" w:type="dxa"/>
            <w:vAlign w:val="center"/>
            <w:hideMark/>
          </w:tcPr>
          <w:p w14:paraId="5705AA05"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We are Curious</w:t>
            </w:r>
          </w:p>
        </w:tc>
        <w:tc>
          <w:tcPr>
            <w:tcW w:w="5406" w:type="dxa"/>
            <w:vAlign w:val="center"/>
            <w:hideMark/>
          </w:tcPr>
          <w:p w14:paraId="0F58609B"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seek to understand root causes and team dynamics before deciding or acting?</w:t>
            </w:r>
          </w:p>
        </w:tc>
        <w:tc>
          <w:tcPr>
            <w:tcW w:w="850" w:type="dxa"/>
            <w:vAlign w:val="center"/>
            <w:hideMark/>
          </w:tcPr>
          <w:p w14:paraId="4C7EC52B"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365ED891"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6FA6F343"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r w:rsidR="003E08C8" w:rsidRPr="003E08C8" w14:paraId="74E5676C" w14:textId="77777777" w:rsidTr="00EF4372">
        <w:trPr>
          <w:trHeight w:val="859"/>
        </w:trPr>
        <w:tc>
          <w:tcPr>
            <w:tcW w:w="1819" w:type="dxa"/>
            <w:vAlign w:val="center"/>
            <w:hideMark/>
          </w:tcPr>
          <w:p w14:paraId="14056F70"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We are Driven</w:t>
            </w:r>
          </w:p>
        </w:tc>
        <w:tc>
          <w:tcPr>
            <w:tcW w:w="5406" w:type="dxa"/>
            <w:vAlign w:val="center"/>
            <w:hideMark/>
          </w:tcPr>
          <w:p w14:paraId="2F90E5CB"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maintain follow-through on commitments even under Visionary pressure or competing priorities?</w:t>
            </w:r>
          </w:p>
        </w:tc>
        <w:tc>
          <w:tcPr>
            <w:tcW w:w="850" w:type="dxa"/>
            <w:vAlign w:val="center"/>
            <w:hideMark/>
          </w:tcPr>
          <w:p w14:paraId="64CC68DF"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10E021D5"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017EB4A9"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r w:rsidR="003E08C8" w:rsidRPr="003E08C8" w14:paraId="15F1AFBF" w14:textId="77777777" w:rsidTr="00EF4372">
        <w:trPr>
          <w:trHeight w:val="859"/>
        </w:trPr>
        <w:tc>
          <w:tcPr>
            <w:tcW w:w="1819" w:type="dxa"/>
            <w:vAlign w:val="center"/>
            <w:hideMark/>
          </w:tcPr>
          <w:p w14:paraId="1FBD84A3"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We are Nimble</w:t>
            </w:r>
          </w:p>
        </w:tc>
        <w:tc>
          <w:tcPr>
            <w:tcW w:w="5406" w:type="dxa"/>
            <w:vAlign w:val="center"/>
            <w:hideMark/>
          </w:tcPr>
          <w:p w14:paraId="44961D88"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adapt their approach when it isn't working without abandoning operational discipline?</w:t>
            </w:r>
          </w:p>
        </w:tc>
        <w:tc>
          <w:tcPr>
            <w:tcW w:w="850" w:type="dxa"/>
            <w:vAlign w:val="center"/>
            <w:hideMark/>
          </w:tcPr>
          <w:p w14:paraId="4DF7CCB6"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367547F2"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4C55E2FC"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r w:rsidR="003E08C8" w:rsidRPr="003E08C8" w14:paraId="58E5215C" w14:textId="77777777" w:rsidTr="00EF4372">
        <w:trPr>
          <w:trHeight w:val="1145"/>
        </w:trPr>
        <w:tc>
          <w:tcPr>
            <w:tcW w:w="1819" w:type="dxa"/>
            <w:vAlign w:val="center"/>
            <w:hideMark/>
          </w:tcPr>
          <w:p w14:paraId="73EFEFD3"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We are Relationship-focused</w:t>
            </w:r>
          </w:p>
        </w:tc>
        <w:tc>
          <w:tcPr>
            <w:tcW w:w="5406" w:type="dxa"/>
            <w:vAlign w:val="center"/>
            <w:hideMark/>
          </w:tcPr>
          <w:p w14:paraId="56D06FC1"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invest in the Visionary-Integrator and leadership team relationships with intentionality and consistency?</w:t>
            </w:r>
          </w:p>
        </w:tc>
        <w:tc>
          <w:tcPr>
            <w:tcW w:w="850" w:type="dxa"/>
            <w:vAlign w:val="center"/>
            <w:hideMark/>
          </w:tcPr>
          <w:p w14:paraId="155C33EE"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0D40EBC2"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0EA13118"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r w:rsidR="003E08C8" w:rsidRPr="003E08C8" w14:paraId="43C158DB" w14:textId="77777777" w:rsidTr="00EF4372">
        <w:trPr>
          <w:trHeight w:val="1145"/>
        </w:trPr>
        <w:tc>
          <w:tcPr>
            <w:tcW w:w="1819" w:type="dxa"/>
            <w:vAlign w:val="center"/>
            <w:hideMark/>
          </w:tcPr>
          <w:p w14:paraId="693DB6BD"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Gets It</w:t>
            </w:r>
          </w:p>
        </w:tc>
        <w:tc>
          <w:tcPr>
            <w:tcW w:w="5406" w:type="dxa"/>
            <w:vAlign w:val="center"/>
            <w:hideMark/>
          </w:tcPr>
          <w:p w14:paraId="7F985536" w14:textId="558AE2BB"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genuinely understand what the Integrator seat requires including the parts that don't generate recognition?</w:t>
            </w:r>
          </w:p>
        </w:tc>
        <w:tc>
          <w:tcPr>
            <w:tcW w:w="850" w:type="dxa"/>
            <w:vAlign w:val="center"/>
            <w:hideMark/>
          </w:tcPr>
          <w:p w14:paraId="1209EFAE"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223CB1D1"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0D7E5CF8"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r w:rsidR="003E08C8" w:rsidRPr="003E08C8" w14:paraId="7E294736" w14:textId="77777777" w:rsidTr="00EF4372">
        <w:trPr>
          <w:trHeight w:val="859"/>
        </w:trPr>
        <w:tc>
          <w:tcPr>
            <w:tcW w:w="1819" w:type="dxa"/>
            <w:vAlign w:val="center"/>
            <w:hideMark/>
          </w:tcPr>
          <w:p w14:paraId="6B7A9D53"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Wants It</w:t>
            </w:r>
          </w:p>
        </w:tc>
        <w:tc>
          <w:tcPr>
            <w:tcW w:w="5406" w:type="dxa"/>
            <w:vAlign w:val="center"/>
            <w:hideMark/>
          </w:tcPr>
          <w:p w14:paraId="59F27C33"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actively want to hold people accountable, run the IDS process, and manage up to the Visionary?</w:t>
            </w:r>
          </w:p>
        </w:tc>
        <w:tc>
          <w:tcPr>
            <w:tcW w:w="850" w:type="dxa"/>
            <w:vAlign w:val="center"/>
            <w:hideMark/>
          </w:tcPr>
          <w:p w14:paraId="4693A4E4"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29299C0A"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3C5403F9"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r w:rsidR="003E08C8" w:rsidRPr="003E08C8" w14:paraId="016F2C1D" w14:textId="77777777" w:rsidTr="00EF4372">
        <w:trPr>
          <w:trHeight w:val="1145"/>
        </w:trPr>
        <w:tc>
          <w:tcPr>
            <w:tcW w:w="1819" w:type="dxa"/>
            <w:vAlign w:val="center"/>
            <w:hideMark/>
          </w:tcPr>
          <w:p w14:paraId="109DE811"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Capacity to Do It</w:t>
            </w:r>
          </w:p>
        </w:tc>
        <w:tc>
          <w:tcPr>
            <w:tcW w:w="5406" w:type="dxa"/>
            <w:vAlign w:val="center"/>
            <w:hideMark/>
          </w:tcPr>
          <w:p w14:paraId="14DC9AFC" w14:textId="77777777" w:rsidR="003E08C8" w:rsidRPr="003E08C8" w:rsidRDefault="003E08C8" w:rsidP="00BA148F">
            <w:pPr>
              <w:spacing w:before="120" w:after="120" w:line="276" w:lineRule="auto"/>
              <w:rPr>
                <w:rFonts w:ascii="Aptos" w:eastAsia="Times New Roman" w:hAnsi="Aptos" w:cs="Times New Roman"/>
                <w:color w:val="000000"/>
                <w:kern w:val="0"/>
                <w:sz w:val="22"/>
                <w:szCs w:val="22"/>
                <w:lang w:eastAsia="en-CA"/>
                <w14:ligatures w14:val="none"/>
              </w:rPr>
            </w:pPr>
            <w:r w:rsidRPr="003E08C8">
              <w:rPr>
                <w:rFonts w:ascii="Aptos" w:eastAsia="Times New Roman" w:hAnsi="Aptos" w:cs="Times New Roman"/>
                <w:color w:val="000000"/>
                <w:kern w:val="0"/>
                <w:sz w:val="22"/>
                <w:szCs w:val="22"/>
                <w:lang w:eastAsia="en-CA"/>
                <w14:ligatures w14:val="none"/>
              </w:rPr>
              <w:t>Does this person have the bandwidth, emotional resilience, and operational skill to function effectively at this level of complexity?</w:t>
            </w:r>
          </w:p>
        </w:tc>
        <w:tc>
          <w:tcPr>
            <w:tcW w:w="850" w:type="dxa"/>
            <w:vAlign w:val="center"/>
            <w:hideMark/>
          </w:tcPr>
          <w:p w14:paraId="6E3281F9" w14:textId="77777777" w:rsidR="003E08C8" w:rsidRPr="003E08C8" w:rsidRDefault="003E08C8" w:rsidP="00BA148F">
            <w:pPr>
              <w:spacing w:before="120" w:after="120" w:line="276" w:lineRule="auto"/>
              <w:jc w:val="center"/>
              <w:rPr>
                <w:rFonts w:ascii="Aptos" w:eastAsia="Times New Roman" w:hAnsi="Aptos" w:cs="Times New Roman"/>
                <w:color w:val="000000"/>
                <w:kern w:val="0"/>
                <w:sz w:val="22"/>
                <w:szCs w:val="22"/>
                <w:lang w:eastAsia="en-CA"/>
                <w14:ligatures w14:val="none"/>
              </w:rPr>
            </w:pPr>
          </w:p>
        </w:tc>
        <w:tc>
          <w:tcPr>
            <w:tcW w:w="851" w:type="dxa"/>
            <w:vAlign w:val="center"/>
            <w:hideMark/>
          </w:tcPr>
          <w:p w14:paraId="22B111CA"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c>
          <w:tcPr>
            <w:tcW w:w="800" w:type="dxa"/>
            <w:vAlign w:val="center"/>
            <w:hideMark/>
          </w:tcPr>
          <w:p w14:paraId="7E042E3F" w14:textId="77777777" w:rsidR="003E08C8" w:rsidRPr="003E08C8" w:rsidRDefault="003E08C8" w:rsidP="00BA148F">
            <w:pPr>
              <w:spacing w:before="120" w:after="120" w:line="276" w:lineRule="auto"/>
              <w:jc w:val="center"/>
              <w:rPr>
                <w:rFonts w:ascii="Times New Roman" w:eastAsia="Times New Roman" w:hAnsi="Times New Roman" w:cs="Times New Roman"/>
                <w:kern w:val="0"/>
                <w:sz w:val="20"/>
                <w:szCs w:val="20"/>
                <w:lang w:eastAsia="en-CA"/>
                <w14:ligatures w14:val="none"/>
              </w:rPr>
            </w:pPr>
          </w:p>
        </w:tc>
      </w:tr>
    </w:tbl>
    <w:p w14:paraId="5BFEFEEF" w14:textId="77777777" w:rsidR="00FB26BA" w:rsidRPr="008F2A3B" w:rsidRDefault="00FB26BA" w:rsidP="00BA148F">
      <w:pPr>
        <w:spacing w:before="120" w:after="120" w:line="276" w:lineRule="auto"/>
        <w:rPr>
          <w:sz w:val="22"/>
          <w:szCs w:val="22"/>
        </w:rPr>
      </w:pPr>
    </w:p>
    <w:p w14:paraId="77650E1A" w14:textId="77777777" w:rsidR="008F2A3B" w:rsidRPr="008F2A3B" w:rsidRDefault="008F2A3B" w:rsidP="006B6D78">
      <w:pPr>
        <w:pStyle w:val="Heading2"/>
      </w:pPr>
      <w:r w:rsidRPr="008F2A3B">
        <w:t>Quarterly Conversation Notes</w:t>
      </w:r>
    </w:p>
    <w:tbl>
      <w:tblPr>
        <w:tblW w:w="9388" w:type="dxa"/>
        <w:tblLook w:val="04A0" w:firstRow="1" w:lastRow="0" w:firstColumn="1" w:lastColumn="0" w:noHBand="0" w:noVBand="1"/>
      </w:tblPr>
      <w:tblGrid>
        <w:gridCol w:w="1103"/>
        <w:gridCol w:w="4078"/>
        <w:gridCol w:w="2097"/>
        <w:gridCol w:w="2110"/>
      </w:tblGrid>
      <w:tr w:rsidR="00084CED" w:rsidRPr="00084CED" w14:paraId="02C6237D" w14:textId="77777777" w:rsidTr="00F16100">
        <w:trPr>
          <w:trHeight w:val="454"/>
        </w:trPr>
        <w:tc>
          <w:tcPr>
            <w:tcW w:w="1103" w:type="dxa"/>
            <w:tcBorders>
              <w:top w:val="single" w:sz="8" w:space="0" w:color="auto"/>
              <w:left w:val="single" w:sz="8" w:space="0" w:color="auto"/>
              <w:bottom w:val="single" w:sz="8" w:space="0" w:color="auto"/>
              <w:right w:val="single" w:sz="8" w:space="0" w:color="auto"/>
            </w:tcBorders>
            <w:vAlign w:val="center"/>
            <w:hideMark/>
          </w:tcPr>
          <w:p w14:paraId="124BE524" w14:textId="77777777" w:rsidR="00084CED" w:rsidRPr="00084CED" w:rsidRDefault="00084CED" w:rsidP="00BA148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04A24C8E" w14:textId="77777777" w:rsidR="00084CED" w:rsidRPr="00084CED" w:rsidRDefault="00084CED" w:rsidP="00BA148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615F9915" w14:textId="77777777" w:rsidR="00084CED" w:rsidRPr="00084CED" w:rsidRDefault="00084CED" w:rsidP="00BA148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2B80AEFE" w14:textId="77777777" w:rsidR="00084CED" w:rsidRPr="00084CED" w:rsidRDefault="00084CED" w:rsidP="00BA148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084CED" w:rsidRPr="00084CED" w14:paraId="09B549D4" w14:textId="77777777" w:rsidTr="00F16100">
        <w:trPr>
          <w:trHeight w:val="454"/>
        </w:trPr>
        <w:tc>
          <w:tcPr>
            <w:tcW w:w="1103" w:type="dxa"/>
            <w:tcBorders>
              <w:top w:val="nil"/>
              <w:left w:val="single" w:sz="8" w:space="0" w:color="auto"/>
              <w:bottom w:val="single" w:sz="8" w:space="0" w:color="auto"/>
              <w:right w:val="single" w:sz="8" w:space="0" w:color="auto"/>
            </w:tcBorders>
            <w:vAlign w:val="center"/>
            <w:hideMark/>
          </w:tcPr>
          <w:p w14:paraId="064C2464"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21CC9BA"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1573B44A"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12D8294E"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D81C68" w:rsidRPr="00084CED" w14:paraId="7CB2BDC7" w14:textId="77777777" w:rsidTr="00F16100">
        <w:trPr>
          <w:trHeight w:val="454"/>
        </w:trPr>
        <w:tc>
          <w:tcPr>
            <w:tcW w:w="1103" w:type="dxa"/>
            <w:tcBorders>
              <w:top w:val="nil"/>
              <w:left w:val="single" w:sz="8" w:space="0" w:color="auto"/>
              <w:bottom w:val="single" w:sz="8" w:space="0" w:color="auto"/>
              <w:right w:val="single" w:sz="8" w:space="0" w:color="auto"/>
            </w:tcBorders>
            <w:vAlign w:val="center"/>
          </w:tcPr>
          <w:p w14:paraId="4BE347A3" w14:textId="77777777" w:rsidR="00D81C68" w:rsidRPr="00084CED" w:rsidRDefault="00D81C68" w:rsidP="00BA148F">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694014F9" w14:textId="77777777" w:rsidR="00D81C68" w:rsidRPr="00084CED" w:rsidRDefault="00D81C68" w:rsidP="00BA148F">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5A718FB6" w14:textId="77777777" w:rsidR="00D81C68" w:rsidRPr="00084CED" w:rsidRDefault="00D81C68" w:rsidP="00BA148F">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51A3319A" w14:textId="77777777" w:rsidR="00D81C68" w:rsidRPr="00084CED" w:rsidRDefault="00D81C68" w:rsidP="00BA148F">
            <w:pPr>
              <w:spacing w:before="120" w:after="120" w:line="276" w:lineRule="auto"/>
              <w:rPr>
                <w:rFonts w:ascii="Aptos" w:eastAsia="Times New Roman" w:hAnsi="Aptos" w:cs="Times New Roman"/>
                <w:color w:val="000000"/>
                <w:kern w:val="0"/>
                <w:lang w:eastAsia="en-CA"/>
                <w14:ligatures w14:val="none"/>
              </w:rPr>
            </w:pPr>
          </w:p>
        </w:tc>
      </w:tr>
      <w:tr w:rsidR="00084CED" w:rsidRPr="00084CED" w14:paraId="265B29D0" w14:textId="77777777" w:rsidTr="00F16100">
        <w:trPr>
          <w:trHeight w:val="454"/>
        </w:trPr>
        <w:tc>
          <w:tcPr>
            <w:tcW w:w="1103" w:type="dxa"/>
            <w:tcBorders>
              <w:top w:val="nil"/>
              <w:left w:val="single" w:sz="8" w:space="0" w:color="auto"/>
              <w:bottom w:val="single" w:sz="8" w:space="0" w:color="auto"/>
              <w:right w:val="single" w:sz="8" w:space="0" w:color="auto"/>
            </w:tcBorders>
            <w:vAlign w:val="center"/>
            <w:hideMark/>
          </w:tcPr>
          <w:p w14:paraId="327B7B97"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46411D08"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4B039931"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6418CC1C" w14:textId="77777777" w:rsidR="00084CED" w:rsidRPr="00084CED" w:rsidRDefault="00084CED" w:rsidP="00BA148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3FEBEA65" w14:textId="6517D1FD" w:rsidR="006B6D78" w:rsidRDefault="006B6D78">
      <w:pPr>
        <w:rPr>
          <w:sz w:val="22"/>
          <w:szCs w:val="22"/>
        </w:rPr>
      </w:pPr>
    </w:p>
    <w:p w14:paraId="6EEAE980" w14:textId="77777777" w:rsidR="008F2A3B" w:rsidRPr="008F2A3B" w:rsidRDefault="008F2A3B" w:rsidP="006B6D78">
      <w:pPr>
        <w:pStyle w:val="Heading2"/>
      </w:pPr>
      <w:r w:rsidRPr="008F2A3B">
        <w:lastRenderedPageBreak/>
        <w:t>Role Optimization</w:t>
      </w:r>
    </w:p>
    <w:p w14:paraId="450CC5C4" w14:textId="77777777" w:rsidR="008F2A3B" w:rsidRPr="008F2A3B" w:rsidRDefault="008F2A3B" w:rsidP="00BA148F">
      <w:pPr>
        <w:spacing w:before="120" w:after="120" w:line="276" w:lineRule="auto"/>
        <w:rPr>
          <w:sz w:val="22"/>
          <w:szCs w:val="22"/>
        </w:rPr>
      </w:pPr>
      <w:r w:rsidRPr="008F2A3B">
        <w:rPr>
          <w:i/>
          <w:iCs/>
          <w:sz w:val="22"/>
          <w:szCs w:val="22"/>
        </w:rPr>
        <w:t>Tasks this seat owns and performs on a recurring basis. Used to assess time allocation, delegation opportunities, and role fit.</w:t>
      </w:r>
    </w:p>
    <w:tbl>
      <w:tblPr>
        <w:tblW w:w="9498"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6035"/>
        <w:gridCol w:w="1619"/>
        <w:gridCol w:w="1418"/>
      </w:tblGrid>
      <w:tr w:rsidR="008F2A3B" w:rsidRPr="008F2A3B" w14:paraId="3A605D6B" w14:textId="77777777" w:rsidTr="006C74A4">
        <w:trPr>
          <w:tblHeader/>
          <w:tblCellSpacing w:w="15" w:type="dxa"/>
        </w:trPr>
        <w:tc>
          <w:tcPr>
            <w:tcW w:w="381" w:type="dxa"/>
            <w:vAlign w:val="center"/>
            <w:hideMark/>
          </w:tcPr>
          <w:p w14:paraId="160BCA32" w14:textId="77777777" w:rsidR="008F2A3B" w:rsidRPr="008F2A3B" w:rsidRDefault="008F2A3B" w:rsidP="00BA148F">
            <w:pPr>
              <w:spacing w:before="120" w:after="120" w:line="276" w:lineRule="auto"/>
              <w:rPr>
                <w:b/>
                <w:bCs/>
                <w:sz w:val="22"/>
                <w:szCs w:val="22"/>
              </w:rPr>
            </w:pPr>
            <w:r w:rsidRPr="008F2A3B">
              <w:rPr>
                <w:b/>
                <w:bCs/>
                <w:sz w:val="22"/>
                <w:szCs w:val="22"/>
              </w:rPr>
              <w:t>#</w:t>
            </w:r>
          </w:p>
        </w:tc>
        <w:tc>
          <w:tcPr>
            <w:tcW w:w="6005" w:type="dxa"/>
            <w:vAlign w:val="center"/>
            <w:hideMark/>
          </w:tcPr>
          <w:p w14:paraId="5D589968" w14:textId="77777777" w:rsidR="008F2A3B" w:rsidRPr="008F2A3B" w:rsidRDefault="008F2A3B" w:rsidP="00BA148F">
            <w:pPr>
              <w:spacing w:before="120" w:after="120" w:line="276" w:lineRule="auto"/>
              <w:rPr>
                <w:b/>
                <w:bCs/>
                <w:sz w:val="22"/>
                <w:szCs w:val="22"/>
              </w:rPr>
            </w:pPr>
            <w:r w:rsidRPr="008F2A3B">
              <w:rPr>
                <w:b/>
                <w:bCs/>
                <w:sz w:val="22"/>
                <w:szCs w:val="22"/>
              </w:rPr>
              <w:t>Task</w:t>
            </w:r>
          </w:p>
        </w:tc>
        <w:tc>
          <w:tcPr>
            <w:tcW w:w="1589" w:type="dxa"/>
            <w:vAlign w:val="center"/>
            <w:hideMark/>
          </w:tcPr>
          <w:p w14:paraId="2B02224B" w14:textId="77777777" w:rsidR="008F2A3B" w:rsidRPr="008F2A3B" w:rsidRDefault="008F2A3B" w:rsidP="006B6D78">
            <w:pPr>
              <w:spacing w:before="120" w:after="120" w:line="276" w:lineRule="auto"/>
              <w:jc w:val="center"/>
              <w:rPr>
                <w:b/>
                <w:bCs/>
                <w:sz w:val="22"/>
                <w:szCs w:val="22"/>
              </w:rPr>
            </w:pPr>
            <w:r w:rsidRPr="008F2A3B">
              <w:rPr>
                <w:b/>
                <w:bCs/>
                <w:sz w:val="22"/>
                <w:szCs w:val="22"/>
              </w:rPr>
              <w:t>Frequency</w:t>
            </w:r>
          </w:p>
        </w:tc>
        <w:tc>
          <w:tcPr>
            <w:tcW w:w="1373" w:type="dxa"/>
            <w:vAlign w:val="center"/>
            <w:hideMark/>
          </w:tcPr>
          <w:p w14:paraId="0BEA6639" w14:textId="77777777" w:rsidR="008F2A3B" w:rsidRPr="008F2A3B" w:rsidRDefault="008F2A3B" w:rsidP="006B6D78">
            <w:pPr>
              <w:spacing w:before="120" w:after="120" w:line="276" w:lineRule="auto"/>
              <w:jc w:val="center"/>
              <w:rPr>
                <w:b/>
                <w:bCs/>
                <w:sz w:val="22"/>
                <w:szCs w:val="22"/>
              </w:rPr>
            </w:pPr>
            <w:r w:rsidRPr="008F2A3B">
              <w:rPr>
                <w:b/>
                <w:bCs/>
                <w:sz w:val="22"/>
                <w:szCs w:val="22"/>
              </w:rPr>
              <w:t>Delegable?</w:t>
            </w:r>
          </w:p>
        </w:tc>
      </w:tr>
      <w:tr w:rsidR="008F2A3B" w:rsidRPr="008F2A3B" w14:paraId="63471CFF" w14:textId="77777777" w:rsidTr="006C74A4">
        <w:trPr>
          <w:tblCellSpacing w:w="15" w:type="dxa"/>
        </w:trPr>
        <w:tc>
          <w:tcPr>
            <w:tcW w:w="381" w:type="dxa"/>
            <w:vAlign w:val="center"/>
            <w:hideMark/>
          </w:tcPr>
          <w:p w14:paraId="1DEC9B01" w14:textId="77777777" w:rsidR="008F2A3B" w:rsidRPr="008F2A3B" w:rsidRDefault="008F2A3B" w:rsidP="00BA148F">
            <w:pPr>
              <w:spacing w:before="120" w:after="120" w:line="276" w:lineRule="auto"/>
              <w:rPr>
                <w:sz w:val="22"/>
                <w:szCs w:val="22"/>
              </w:rPr>
            </w:pPr>
            <w:r w:rsidRPr="008F2A3B">
              <w:rPr>
                <w:sz w:val="22"/>
                <w:szCs w:val="22"/>
              </w:rPr>
              <w:t>1</w:t>
            </w:r>
          </w:p>
        </w:tc>
        <w:tc>
          <w:tcPr>
            <w:tcW w:w="6005" w:type="dxa"/>
            <w:vAlign w:val="center"/>
            <w:hideMark/>
          </w:tcPr>
          <w:p w14:paraId="190333A2" w14:textId="77777777" w:rsidR="008F2A3B" w:rsidRPr="008F2A3B" w:rsidRDefault="008F2A3B" w:rsidP="00BA148F">
            <w:pPr>
              <w:spacing w:before="120" w:after="120" w:line="276" w:lineRule="auto"/>
              <w:rPr>
                <w:sz w:val="22"/>
                <w:szCs w:val="22"/>
              </w:rPr>
            </w:pPr>
            <w:r w:rsidRPr="008F2A3B">
              <w:rPr>
                <w:sz w:val="22"/>
                <w:szCs w:val="22"/>
              </w:rPr>
              <w:t>Facilitate weekly Leadership L10 meeting</w:t>
            </w:r>
          </w:p>
        </w:tc>
        <w:tc>
          <w:tcPr>
            <w:tcW w:w="1589" w:type="dxa"/>
            <w:vAlign w:val="center"/>
            <w:hideMark/>
          </w:tcPr>
          <w:p w14:paraId="2AE07F28" w14:textId="77777777" w:rsidR="008F2A3B" w:rsidRPr="008F2A3B" w:rsidRDefault="008F2A3B" w:rsidP="006B6D78">
            <w:pPr>
              <w:spacing w:before="120" w:after="120" w:line="276" w:lineRule="auto"/>
              <w:jc w:val="center"/>
              <w:rPr>
                <w:sz w:val="22"/>
                <w:szCs w:val="22"/>
              </w:rPr>
            </w:pPr>
            <w:r w:rsidRPr="008F2A3B">
              <w:rPr>
                <w:sz w:val="22"/>
                <w:szCs w:val="22"/>
              </w:rPr>
              <w:t>Weekly</w:t>
            </w:r>
          </w:p>
        </w:tc>
        <w:tc>
          <w:tcPr>
            <w:tcW w:w="1373" w:type="dxa"/>
            <w:vAlign w:val="center"/>
            <w:hideMark/>
          </w:tcPr>
          <w:p w14:paraId="017AE8F1"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3C190DA0" w14:textId="77777777" w:rsidTr="006C74A4">
        <w:trPr>
          <w:tblCellSpacing w:w="15" w:type="dxa"/>
        </w:trPr>
        <w:tc>
          <w:tcPr>
            <w:tcW w:w="381" w:type="dxa"/>
            <w:vAlign w:val="center"/>
            <w:hideMark/>
          </w:tcPr>
          <w:p w14:paraId="3A304C5D" w14:textId="77777777" w:rsidR="008F2A3B" w:rsidRPr="008F2A3B" w:rsidRDefault="008F2A3B" w:rsidP="00BA148F">
            <w:pPr>
              <w:spacing w:before="120" w:after="120" w:line="276" w:lineRule="auto"/>
              <w:rPr>
                <w:sz w:val="22"/>
                <w:szCs w:val="22"/>
              </w:rPr>
            </w:pPr>
            <w:r w:rsidRPr="008F2A3B">
              <w:rPr>
                <w:sz w:val="22"/>
                <w:szCs w:val="22"/>
              </w:rPr>
              <w:t>2</w:t>
            </w:r>
          </w:p>
        </w:tc>
        <w:tc>
          <w:tcPr>
            <w:tcW w:w="6005" w:type="dxa"/>
            <w:vAlign w:val="center"/>
            <w:hideMark/>
          </w:tcPr>
          <w:p w14:paraId="69EE5609" w14:textId="77777777" w:rsidR="008F2A3B" w:rsidRPr="008F2A3B" w:rsidRDefault="008F2A3B" w:rsidP="00BA148F">
            <w:pPr>
              <w:spacing w:before="120" w:after="120" w:line="276" w:lineRule="auto"/>
              <w:rPr>
                <w:sz w:val="22"/>
                <w:szCs w:val="22"/>
              </w:rPr>
            </w:pPr>
            <w:r w:rsidRPr="008F2A3B">
              <w:rPr>
                <w:sz w:val="22"/>
                <w:szCs w:val="22"/>
              </w:rPr>
              <w:t>Conduct Same Page Meeting with CEO</w:t>
            </w:r>
          </w:p>
        </w:tc>
        <w:tc>
          <w:tcPr>
            <w:tcW w:w="1589" w:type="dxa"/>
            <w:vAlign w:val="center"/>
            <w:hideMark/>
          </w:tcPr>
          <w:p w14:paraId="776797B2" w14:textId="77777777" w:rsidR="008F2A3B" w:rsidRPr="008F2A3B" w:rsidRDefault="008F2A3B" w:rsidP="006B6D78">
            <w:pPr>
              <w:spacing w:before="120" w:after="120" w:line="276" w:lineRule="auto"/>
              <w:jc w:val="center"/>
              <w:rPr>
                <w:sz w:val="22"/>
                <w:szCs w:val="22"/>
              </w:rPr>
            </w:pPr>
            <w:r w:rsidRPr="008F2A3B">
              <w:rPr>
                <w:sz w:val="22"/>
                <w:szCs w:val="22"/>
              </w:rPr>
              <w:t>Weekly</w:t>
            </w:r>
          </w:p>
        </w:tc>
        <w:tc>
          <w:tcPr>
            <w:tcW w:w="1373" w:type="dxa"/>
            <w:vAlign w:val="center"/>
            <w:hideMark/>
          </w:tcPr>
          <w:p w14:paraId="5C336E3D"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64433B01" w14:textId="77777777" w:rsidTr="006C74A4">
        <w:trPr>
          <w:tblCellSpacing w:w="15" w:type="dxa"/>
        </w:trPr>
        <w:tc>
          <w:tcPr>
            <w:tcW w:w="381" w:type="dxa"/>
            <w:vAlign w:val="center"/>
            <w:hideMark/>
          </w:tcPr>
          <w:p w14:paraId="282C8972" w14:textId="77777777" w:rsidR="008F2A3B" w:rsidRPr="008F2A3B" w:rsidRDefault="008F2A3B" w:rsidP="00BA148F">
            <w:pPr>
              <w:spacing w:before="120" w:after="120" w:line="276" w:lineRule="auto"/>
              <w:rPr>
                <w:sz w:val="22"/>
                <w:szCs w:val="22"/>
              </w:rPr>
            </w:pPr>
            <w:r w:rsidRPr="008F2A3B">
              <w:rPr>
                <w:sz w:val="22"/>
                <w:szCs w:val="22"/>
              </w:rPr>
              <w:t>3</w:t>
            </w:r>
          </w:p>
        </w:tc>
        <w:tc>
          <w:tcPr>
            <w:tcW w:w="6005" w:type="dxa"/>
            <w:vAlign w:val="center"/>
            <w:hideMark/>
          </w:tcPr>
          <w:p w14:paraId="4FA1977B" w14:textId="77777777" w:rsidR="008F2A3B" w:rsidRPr="008F2A3B" w:rsidRDefault="008F2A3B" w:rsidP="00BA148F">
            <w:pPr>
              <w:spacing w:before="120" w:after="120" w:line="276" w:lineRule="auto"/>
              <w:rPr>
                <w:sz w:val="22"/>
                <w:szCs w:val="22"/>
              </w:rPr>
            </w:pPr>
            <w:r w:rsidRPr="008F2A3B">
              <w:rPr>
                <w:sz w:val="22"/>
                <w:szCs w:val="22"/>
              </w:rPr>
              <w:t>Review and update organizational Scorecard</w:t>
            </w:r>
          </w:p>
        </w:tc>
        <w:tc>
          <w:tcPr>
            <w:tcW w:w="1589" w:type="dxa"/>
            <w:vAlign w:val="center"/>
            <w:hideMark/>
          </w:tcPr>
          <w:p w14:paraId="053D24F3" w14:textId="77777777" w:rsidR="008F2A3B" w:rsidRPr="008F2A3B" w:rsidRDefault="008F2A3B" w:rsidP="006B6D78">
            <w:pPr>
              <w:spacing w:before="120" w:after="120" w:line="276" w:lineRule="auto"/>
              <w:jc w:val="center"/>
              <w:rPr>
                <w:sz w:val="22"/>
                <w:szCs w:val="22"/>
              </w:rPr>
            </w:pPr>
            <w:r w:rsidRPr="008F2A3B">
              <w:rPr>
                <w:sz w:val="22"/>
                <w:szCs w:val="22"/>
              </w:rPr>
              <w:t>Weekly</w:t>
            </w:r>
          </w:p>
        </w:tc>
        <w:tc>
          <w:tcPr>
            <w:tcW w:w="1373" w:type="dxa"/>
            <w:vAlign w:val="center"/>
            <w:hideMark/>
          </w:tcPr>
          <w:p w14:paraId="15BF3AE6"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7486BF3B" w14:textId="77777777" w:rsidTr="006C74A4">
        <w:trPr>
          <w:tblCellSpacing w:w="15" w:type="dxa"/>
        </w:trPr>
        <w:tc>
          <w:tcPr>
            <w:tcW w:w="381" w:type="dxa"/>
            <w:vAlign w:val="center"/>
            <w:hideMark/>
          </w:tcPr>
          <w:p w14:paraId="023B9113" w14:textId="77777777" w:rsidR="008F2A3B" w:rsidRPr="008F2A3B" w:rsidRDefault="008F2A3B" w:rsidP="00BA148F">
            <w:pPr>
              <w:spacing w:before="120" w:after="120" w:line="276" w:lineRule="auto"/>
              <w:rPr>
                <w:sz w:val="22"/>
                <w:szCs w:val="22"/>
              </w:rPr>
            </w:pPr>
            <w:r w:rsidRPr="008F2A3B">
              <w:rPr>
                <w:sz w:val="22"/>
                <w:szCs w:val="22"/>
              </w:rPr>
              <w:t>4</w:t>
            </w:r>
          </w:p>
        </w:tc>
        <w:tc>
          <w:tcPr>
            <w:tcW w:w="6005" w:type="dxa"/>
            <w:vAlign w:val="center"/>
            <w:hideMark/>
          </w:tcPr>
          <w:p w14:paraId="4239351B" w14:textId="77777777" w:rsidR="008F2A3B" w:rsidRPr="008F2A3B" w:rsidRDefault="008F2A3B" w:rsidP="00BA148F">
            <w:pPr>
              <w:spacing w:before="120" w:after="120" w:line="276" w:lineRule="auto"/>
              <w:rPr>
                <w:sz w:val="22"/>
                <w:szCs w:val="22"/>
              </w:rPr>
            </w:pPr>
            <w:r w:rsidRPr="008F2A3B">
              <w:rPr>
                <w:sz w:val="22"/>
                <w:szCs w:val="22"/>
              </w:rPr>
              <w:t>Track Rock progress across all direct reports</w:t>
            </w:r>
          </w:p>
        </w:tc>
        <w:tc>
          <w:tcPr>
            <w:tcW w:w="1589" w:type="dxa"/>
            <w:vAlign w:val="center"/>
            <w:hideMark/>
          </w:tcPr>
          <w:p w14:paraId="27B73749" w14:textId="77777777" w:rsidR="008F2A3B" w:rsidRPr="008F2A3B" w:rsidRDefault="008F2A3B" w:rsidP="006B6D78">
            <w:pPr>
              <w:spacing w:before="120" w:after="120" w:line="276" w:lineRule="auto"/>
              <w:jc w:val="center"/>
              <w:rPr>
                <w:sz w:val="22"/>
                <w:szCs w:val="22"/>
              </w:rPr>
            </w:pPr>
            <w:r w:rsidRPr="008F2A3B">
              <w:rPr>
                <w:sz w:val="22"/>
                <w:szCs w:val="22"/>
              </w:rPr>
              <w:t>Weekly</w:t>
            </w:r>
          </w:p>
        </w:tc>
        <w:tc>
          <w:tcPr>
            <w:tcW w:w="1373" w:type="dxa"/>
            <w:vAlign w:val="center"/>
            <w:hideMark/>
          </w:tcPr>
          <w:p w14:paraId="3AD0BA45"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2CF0B177" w14:textId="77777777" w:rsidTr="006C74A4">
        <w:trPr>
          <w:tblCellSpacing w:w="15" w:type="dxa"/>
        </w:trPr>
        <w:tc>
          <w:tcPr>
            <w:tcW w:w="381" w:type="dxa"/>
            <w:vAlign w:val="center"/>
            <w:hideMark/>
          </w:tcPr>
          <w:p w14:paraId="7063364A" w14:textId="77777777" w:rsidR="008F2A3B" w:rsidRPr="008F2A3B" w:rsidRDefault="008F2A3B" w:rsidP="00BA148F">
            <w:pPr>
              <w:spacing w:before="120" w:after="120" w:line="276" w:lineRule="auto"/>
              <w:rPr>
                <w:sz w:val="22"/>
                <w:szCs w:val="22"/>
              </w:rPr>
            </w:pPr>
            <w:r w:rsidRPr="008F2A3B">
              <w:rPr>
                <w:sz w:val="22"/>
                <w:szCs w:val="22"/>
              </w:rPr>
              <w:t>5</w:t>
            </w:r>
          </w:p>
        </w:tc>
        <w:tc>
          <w:tcPr>
            <w:tcW w:w="6005" w:type="dxa"/>
            <w:vAlign w:val="center"/>
            <w:hideMark/>
          </w:tcPr>
          <w:p w14:paraId="29269877" w14:textId="77777777" w:rsidR="008F2A3B" w:rsidRPr="008F2A3B" w:rsidRDefault="008F2A3B" w:rsidP="00BA148F">
            <w:pPr>
              <w:spacing w:before="120" w:after="120" w:line="276" w:lineRule="auto"/>
              <w:rPr>
                <w:sz w:val="22"/>
                <w:szCs w:val="22"/>
              </w:rPr>
            </w:pPr>
            <w:r w:rsidRPr="008F2A3B">
              <w:rPr>
                <w:sz w:val="22"/>
                <w:szCs w:val="22"/>
              </w:rPr>
              <w:t>Conduct 1:1s with all direct reports</w:t>
            </w:r>
          </w:p>
        </w:tc>
        <w:tc>
          <w:tcPr>
            <w:tcW w:w="1589" w:type="dxa"/>
            <w:vAlign w:val="center"/>
            <w:hideMark/>
          </w:tcPr>
          <w:p w14:paraId="5B816CE9" w14:textId="77777777" w:rsidR="006C74A4" w:rsidRDefault="008F2A3B" w:rsidP="006B6D78">
            <w:pPr>
              <w:spacing w:before="120" w:after="120" w:line="276" w:lineRule="auto"/>
              <w:jc w:val="center"/>
              <w:rPr>
                <w:sz w:val="22"/>
                <w:szCs w:val="22"/>
              </w:rPr>
            </w:pPr>
            <w:r w:rsidRPr="008F2A3B">
              <w:rPr>
                <w:sz w:val="22"/>
                <w:szCs w:val="22"/>
              </w:rPr>
              <w:t xml:space="preserve">Weekly / </w:t>
            </w:r>
          </w:p>
          <w:p w14:paraId="48B3D024" w14:textId="4C28FD12" w:rsidR="008F2A3B" w:rsidRPr="008F2A3B" w:rsidRDefault="008F2A3B" w:rsidP="006B6D78">
            <w:pPr>
              <w:spacing w:before="120" w:after="120" w:line="276" w:lineRule="auto"/>
              <w:jc w:val="center"/>
              <w:rPr>
                <w:sz w:val="22"/>
                <w:szCs w:val="22"/>
              </w:rPr>
            </w:pPr>
            <w:r w:rsidRPr="008F2A3B">
              <w:rPr>
                <w:sz w:val="22"/>
                <w:szCs w:val="22"/>
              </w:rPr>
              <w:t>Bi-weekly</w:t>
            </w:r>
          </w:p>
        </w:tc>
        <w:tc>
          <w:tcPr>
            <w:tcW w:w="1373" w:type="dxa"/>
            <w:vAlign w:val="center"/>
            <w:hideMark/>
          </w:tcPr>
          <w:p w14:paraId="3544D6C9"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0743FD6B" w14:textId="77777777" w:rsidTr="006C74A4">
        <w:trPr>
          <w:tblCellSpacing w:w="15" w:type="dxa"/>
        </w:trPr>
        <w:tc>
          <w:tcPr>
            <w:tcW w:w="381" w:type="dxa"/>
            <w:vAlign w:val="center"/>
            <w:hideMark/>
          </w:tcPr>
          <w:p w14:paraId="28D4F0E8" w14:textId="77777777" w:rsidR="008F2A3B" w:rsidRPr="008F2A3B" w:rsidRDefault="008F2A3B" w:rsidP="00BA148F">
            <w:pPr>
              <w:spacing w:before="120" w:after="120" w:line="276" w:lineRule="auto"/>
              <w:rPr>
                <w:sz w:val="22"/>
                <w:szCs w:val="22"/>
              </w:rPr>
            </w:pPr>
            <w:r w:rsidRPr="008F2A3B">
              <w:rPr>
                <w:sz w:val="22"/>
                <w:szCs w:val="22"/>
              </w:rPr>
              <w:t>6</w:t>
            </w:r>
          </w:p>
        </w:tc>
        <w:tc>
          <w:tcPr>
            <w:tcW w:w="6005" w:type="dxa"/>
            <w:vAlign w:val="center"/>
            <w:hideMark/>
          </w:tcPr>
          <w:p w14:paraId="0C2AC37C" w14:textId="77777777" w:rsidR="008F2A3B" w:rsidRPr="008F2A3B" w:rsidRDefault="008F2A3B" w:rsidP="00BA148F">
            <w:pPr>
              <w:spacing w:before="120" w:after="120" w:line="276" w:lineRule="auto"/>
              <w:rPr>
                <w:sz w:val="22"/>
                <w:szCs w:val="22"/>
              </w:rPr>
            </w:pPr>
            <w:r w:rsidRPr="008F2A3B">
              <w:rPr>
                <w:sz w:val="22"/>
                <w:szCs w:val="22"/>
              </w:rPr>
              <w:t>Triage and resolve cross-functional issues between L10s</w:t>
            </w:r>
          </w:p>
        </w:tc>
        <w:tc>
          <w:tcPr>
            <w:tcW w:w="1589" w:type="dxa"/>
            <w:vAlign w:val="center"/>
            <w:hideMark/>
          </w:tcPr>
          <w:p w14:paraId="5F9A1F4C" w14:textId="77777777" w:rsidR="008F2A3B" w:rsidRPr="008F2A3B" w:rsidRDefault="008F2A3B" w:rsidP="006B6D78">
            <w:pPr>
              <w:spacing w:before="120" w:after="120" w:line="276" w:lineRule="auto"/>
              <w:jc w:val="center"/>
              <w:rPr>
                <w:sz w:val="22"/>
                <w:szCs w:val="22"/>
              </w:rPr>
            </w:pPr>
            <w:r w:rsidRPr="008F2A3B">
              <w:rPr>
                <w:sz w:val="22"/>
                <w:szCs w:val="22"/>
              </w:rPr>
              <w:t>As needed</w:t>
            </w:r>
          </w:p>
        </w:tc>
        <w:tc>
          <w:tcPr>
            <w:tcW w:w="1373" w:type="dxa"/>
            <w:vAlign w:val="center"/>
            <w:hideMark/>
          </w:tcPr>
          <w:p w14:paraId="36AF89BE" w14:textId="77777777" w:rsidR="008F2A3B" w:rsidRPr="008F2A3B" w:rsidRDefault="008F2A3B" w:rsidP="006B6D78">
            <w:pPr>
              <w:spacing w:before="120" w:after="120" w:line="276" w:lineRule="auto"/>
              <w:jc w:val="center"/>
              <w:rPr>
                <w:sz w:val="22"/>
                <w:szCs w:val="22"/>
              </w:rPr>
            </w:pPr>
            <w:r w:rsidRPr="008F2A3B">
              <w:rPr>
                <w:sz w:val="22"/>
                <w:szCs w:val="22"/>
              </w:rPr>
              <w:t>Partially</w:t>
            </w:r>
          </w:p>
        </w:tc>
      </w:tr>
      <w:tr w:rsidR="008F2A3B" w:rsidRPr="008F2A3B" w14:paraId="192016A2" w14:textId="77777777" w:rsidTr="006C74A4">
        <w:trPr>
          <w:tblCellSpacing w:w="15" w:type="dxa"/>
        </w:trPr>
        <w:tc>
          <w:tcPr>
            <w:tcW w:w="381" w:type="dxa"/>
            <w:vAlign w:val="center"/>
            <w:hideMark/>
          </w:tcPr>
          <w:p w14:paraId="565D989C" w14:textId="77777777" w:rsidR="008F2A3B" w:rsidRPr="008F2A3B" w:rsidRDefault="008F2A3B" w:rsidP="00BA148F">
            <w:pPr>
              <w:spacing w:before="120" w:after="120" w:line="276" w:lineRule="auto"/>
              <w:rPr>
                <w:sz w:val="22"/>
                <w:szCs w:val="22"/>
              </w:rPr>
            </w:pPr>
            <w:r w:rsidRPr="008F2A3B">
              <w:rPr>
                <w:sz w:val="22"/>
                <w:szCs w:val="22"/>
              </w:rPr>
              <w:t>7</w:t>
            </w:r>
          </w:p>
        </w:tc>
        <w:tc>
          <w:tcPr>
            <w:tcW w:w="6005" w:type="dxa"/>
            <w:vAlign w:val="center"/>
            <w:hideMark/>
          </w:tcPr>
          <w:p w14:paraId="5FB46EFD" w14:textId="77777777" w:rsidR="008F2A3B" w:rsidRPr="008F2A3B" w:rsidRDefault="008F2A3B" w:rsidP="00BA148F">
            <w:pPr>
              <w:spacing w:before="120" w:after="120" w:line="276" w:lineRule="auto"/>
              <w:rPr>
                <w:sz w:val="22"/>
                <w:szCs w:val="22"/>
              </w:rPr>
            </w:pPr>
            <w:r w:rsidRPr="008F2A3B">
              <w:rPr>
                <w:sz w:val="22"/>
                <w:szCs w:val="22"/>
              </w:rPr>
              <w:t>Prepare quarterly results summary for CEO</w:t>
            </w:r>
          </w:p>
        </w:tc>
        <w:tc>
          <w:tcPr>
            <w:tcW w:w="1589" w:type="dxa"/>
            <w:vAlign w:val="center"/>
            <w:hideMark/>
          </w:tcPr>
          <w:p w14:paraId="2812C357" w14:textId="77777777" w:rsidR="008F2A3B" w:rsidRPr="008F2A3B" w:rsidRDefault="008F2A3B" w:rsidP="006B6D78">
            <w:pPr>
              <w:spacing w:before="120" w:after="120" w:line="276" w:lineRule="auto"/>
              <w:jc w:val="center"/>
              <w:rPr>
                <w:sz w:val="22"/>
                <w:szCs w:val="22"/>
              </w:rPr>
            </w:pPr>
            <w:r w:rsidRPr="008F2A3B">
              <w:rPr>
                <w:sz w:val="22"/>
                <w:szCs w:val="22"/>
              </w:rPr>
              <w:t>Quarterly</w:t>
            </w:r>
          </w:p>
        </w:tc>
        <w:tc>
          <w:tcPr>
            <w:tcW w:w="1373" w:type="dxa"/>
            <w:vAlign w:val="center"/>
            <w:hideMark/>
          </w:tcPr>
          <w:p w14:paraId="72DCBBDE" w14:textId="77777777" w:rsidR="008F2A3B" w:rsidRPr="008F2A3B" w:rsidRDefault="008F2A3B" w:rsidP="006B6D78">
            <w:pPr>
              <w:spacing w:before="120" w:after="120" w:line="276" w:lineRule="auto"/>
              <w:jc w:val="center"/>
              <w:rPr>
                <w:sz w:val="22"/>
                <w:szCs w:val="22"/>
              </w:rPr>
            </w:pPr>
            <w:r w:rsidRPr="008F2A3B">
              <w:rPr>
                <w:sz w:val="22"/>
                <w:szCs w:val="22"/>
              </w:rPr>
              <w:t>Partially</w:t>
            </w:r>
          </w:p>
        </w:tc>
      </w:tr>
      <w:tr w:rsidR="008F2A3B" w:rsidRPr="008F2A3B" w14:paraId="1942F7AF" w14:textId="77777777" w:rsidTr="006C74A4">
        <w:trPr>
          <w:tblCellSpacing w:w="15" w:type="dxa"/>
        </w:trPr>
        <w:tc>
          <w:tcPr>
            <w:tcW w:w="381" w:type="dxa"/>
            <w:vAlign w:val="center"/>
            <w:hideMark/>
          </w:tcPr>
          <w:p w14:paraId="7F10F660" w14:textId="77777777" w:rsidR="008F2A3B" w:rsidRPr="008F2A3B" w:rsidRDefault="008F2A3B" w:rsidP="00BA148F">
            <w:pPr>
              <w:spacing w:before="120" w:after="120" w:line="276" w:lineRule="auto"/>
              <w:rPr>
                <w:sz w:val="22"/>
                <w:szCs w:val="22"/>
              </w:rPr>
            </w:pPr>
            <w:r w:rsidRPr="008F2A3B">
              <w:rPr>
                <w:sz w:val="22"/>
                <w:szCs w:val="22"/>
              </w:rPr>
              <w:t>8</w:t>
            </w:r>
          </w:p>
        </w:tc>
        <w:tc>
          <w:tcPr>
            <w:tcW w:w="6005" w:type="dxa"/>
            <w:vAlign w:val="center"/>
            <w:hideMark/>
          </w:tcPr>
          <w:p w14:paraId="48C8C38D" w14:textId="77777777" w:rsidR="008F2A3B" w:rsidRPr="008F2A3B" w:rsidRDefault="008F2A3B" w:rsidP="00BA148F">
            <w:pPr>
              <w:spacing w:before="120" w:after="120" w:line="276" w:lineRule="auto"/>
              <w:rPr>
                <w:sz w:val="22"/>
                <w:szCs w:val="22"/>
              </w:rPr>
            </w:pPr>
            <w:r w:rsidRPr="008F2A3B">
              <w:rPr>
                <w:sz w:val="22"/>
                <w:szCs w:val="22"/>
              </w:rPr>
              <w:t>Facilitate quarterly Rocks-setting with leadership team</w:t>
            </w:r>
          </w:p>
        </w:tc>
        <w:tc>
          <w:tcPr>
            <w:tcW w:w="1589" w:type="dxa"/>
            <w:vAlign w:val="center"/>
            <w:hideMark/>
          </w:tcPr>
          <w:p w14:paraId="5902C9AB" w14:textId="77777777" w:rsidR="008F2A3B" w:rsidRPr="008F2A3B" w:rsidRDefault="008F2A3B" w:rsidP="006B6D78">
            <w:pPr>
              <w:spacing w:before="120" w:after="120" w:line="276" w:lineRule="auto"/>
              <w:jc w:val="center"/>
              <w:rPr>
                <w:sz w:val="22"/>
                <w:szCs w:val="22"/>
              </w:rPr>
            </w:pPr>
            <w:r w:rsidRPr="008F2A3B">
              <w:rPr>
                <w:sz w:val="22"/>
                <w:szCs w:val="22"/>
              </w:rPr>
              <w:t>Quarterly</w:t>
            </w:r>
          </w:p>
        </w:tc>
        <w:tc>
          <w:tcPr>
            <w:tcW w:w="1373" w:type="dxa"/>
            <w:vAlign w:val="center"/>
            <w:hideMark/>
          </w:tcPr>
          <w:p w14:paraId="5AFF8FF8"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4722B155" w14:textId="77777777" w:rsidTr="006C74A4">
        <w:trPr>
          <w:tblCellSpacing w:w="15" w:type="dxa"/>
        </w:trPr>
        <w:tc>
          <w:tcPr>
            <w:tcW w:w="381" w:type="dxa"/>
            <w:vAlign w:val="center"/>
            <w:hideMark/>
          </w:tcPr>
          <w:p w14:paraId="3924BF34" w14:textId="77777777" w:rsidR="008F2A3B" w:rsidRPr="008F2A3B" w:rsidRDefault="008F2A3B" w:rsidP="00BA148F">
            <w:pPr>
              <w:spacing w:before="120" w:after="120" w:line="276" w:lineRule="auto"/>
              <w:rPr>
                <w:sz w:val="22"/>
                <w:szCs w:val="22"/>
              </w:rPr>
            </w:pPr>
            <w:r w:rsidRPr="008F2A3B">
              <w:rPr>
                <w:sz w:val="22"/>
                <w:szCs w:val="22"/>
              </w:rPr>
              <w:t>9</w:t>
            </w:r>
          </w:p>
        </w:tc>
        <w:tc>
          <w:tcPr>
            <w:tcW w:w="6005" w:type="dxa"/>
            <w:vAlign w:val="center"/>
            <w:hideMark/>
          </w:tcPr>
          <w:p w14:paraId="51C8046F" w14:textId="77777777" w:rsidR="008F2A3B" w:rsidRPr="008F2A3B" w:rsidRDefault="008F2A3B" w:rsidP="00BA148F">
            <w:pPr>
              <w:spacing w:before="120" w:after="120" w:line="276" w:lineRule="auto"/>
              <w:rPr>
                <w:sz w:val="22"/>
                <w:szCs w:val="22"/>
              </w:rPr>
            </w:pPr>
            <w:r w:rsidRPr="008F2A3B">
              <w:rPr>
                <w:sz w:val="22"/>
                <w:szCs w:val="22"/>
              </w:rPr>
              <w:t>Conduct People Analyzer conversations with all direct reports</w:t>
            </w:r>
          </w:p>
        </w:tc>
        <w:tc>
          <w:tcPr>
            <w:tcW w:w="1589" w:type="dxa"/>
            <w:vAlign w:val="center"/>
            <w:hideMark/>
          </w:tcPr>
          <w:p w14:paraId="015EE84D" w14:textId="77777777" w:rsidR="008F2A3B" w:rsidRPr="008F2A3B" w:rsidRDefault="008F2A3B" w:rsidP="006B6D78">
            <w:pPr>
              <w:spacing w:before="120" w:after="120" w:line="276" w:lineRule="auto"/>
              <w:jc w:val="center"/>
              <w:rPr>
                <w:sz w:val="22"/>
                <w:szCs w:val="22"/>
              </w:rPr>
            </w:pPr>
            <w:r w:rsidRPr="008F2A3B">
              <w:rPr>
                <w:sz w:val="22"/>
                <w:szCs w:val="22"/>
              </w:rPr>
              <w:t>Quarterly</w:t>
            </w:r>
          </w:p>
        </w:tc>
        <w:tc>
          <w:tcPr>
            <w:tcW w:w="1373" w:type="dxa"/>
            <w:vAlign w:val="center"/>
            <w:hideMark/>
          </w:tcPr>
          <w:p w14:paraId="31027A83"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0380352C" w14:textId="77777777" w:rsidTr="006C74A4">
        <w:trPr>
          <w:tblCellSpacing w:w="15" w:type="dxa"/>
        </w:trPr>
        <w:tc>
          <w:tcPr>
            <w:tcW w:w="381" w:type="dxa"/>
            <w:vAlign w:val="center"/>
            <w:hideMark/>
          </w:tcPr>
          <w:p w14:paraId="18F9E2A2" w14:textId="77777777" w:rsidR="008F2A3B" w:rsidRPr="008F2A3B" w:rsidRDefault="008F2A3B" w:rsidP="00BA148F">
            <w:pPr>
              <w:spacing w:before="120" w:after="120" w:line="276" w:lineRule="auto"/>
              <w:rPr>
                <w:sz w:val="22"/>
                <w:szCs w:val="22"/>
              </w:rPr>
            </w:pPr>
            <w:r w:rsidRPr="008F2A3B">
              <w:rPr>
                <w:sz w:val="22"/>
                <w:szCs w:val="22"/>
              </w:rPr>
              <w:t>10</w:t>
            </w:r>
          </w:p>
        </w:tc>
        <w:tc>
          <w:tcPr>
            <w:tcW w:w="6005" w:type="dxa"/>
            <w:vAlign w:val="center"/>
            <w:hideMark/>
          </w:tcPr>
          <w:p w14:paraId="45782D6E" w14:textId="77777777" w:rsidR="008F2A3B" w:rsidRPr="008F2A3B" w:rsidRDefault="008F2A3B" w:rsidP="00BA148F">
            <w:pPr>
              <w:spacing w:before="120" w:after="120" w:line="276" w:lineRule="auto"/>
              <w:rPr>
                <w:sz w:val="22"/>
                <w:szCs w:val="22"/>
              </w:rPr>
            </w:pPr>
            <w:r w:rsidRPr="008F2A3B">
              <w:rPr>
                <w:sz w:val="22"/>
                <w:szCs w:val="22"/>
              </w:rPr>
              <w:t>Review and approve department-level Rocks</w:t>
            </w:r>
          </w:p>
        </w:tc>
        <w:tc>
          <w:tcPr>
            <w:tcW w:w="1589" w:type="dxa"/>
            <w:vAlign w:val="center"/>
            <w:hideMark/>
          </w:tcPr>
          <w:p w14:paraId="2E73A0DD" w14:textId="77777777" w:rsidR="008F2A3B" w:rsidRPr="008F2A3B" w:rsidRDefault="008F2A3B" w:rsidP="006B6D78">
            <w:pPr>
              <w:spacing w:before="120" w:after="120" w:line="276" w:lineRule="auto"/>
              <w:jc w:val="center"/>
              <w:rPr>
                <w:sz w:val="22"/>
                <w:szCs w:val="22"/>
              </w:rPr>
            </w:pPr>
            <w:r w:rsidRPr="008F2A3B">
              <w:rPr>
                <w:sz w:val="22"/>
                <w:szCs w:val="22"/>
              </w:rPr>
              <w:t>Quarterly</w:t>
            </w:r>
          </w:p>
        </w:tc>
        <w:tc>
          <w:tcPr>
            <w:tcW w:w="1373" w:type="dxa"/>
            <w:vAlign w:val="center"/>
            <w:hideMark/>
          </w:tcPr>
          <w:p w14:paraId="24EF1833"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0E7B2387" w14:textId="77777777" w:rsidTr="006C74A4">
        <w:trPr>
          <w:tblCellSpacing w:w="15" w:type="dxa"/>
        </w:trPr>
        <w:tc>
          <w:tcPr>
            <w:tcW w:w="381" w:type="dxa"/>
            <w:vAlign w:val="center"/>
            <w:hideMark/>
          </w:tcPr>
          <w:p w14:paraId="688487E3" w14:textId="77777777" w:rsidR="008F2A3B" w:rsidRPr="008F2A3B" w:rsidRDefault="008F2A3B" w:rsidP="00BA148F">
            <w:pPr>
              <w:spacing w:before="120" w:after="120" w:line="276" w:lineRule="auto"/>
              <w:rPr>
                <w:sz w:val="22"/>
                <w:szCs w:val="22"/>
              </w:rPr>
            </w:pPr>
            <w:r w:rsidRPr="008F2A3B">
              <w:rPr>
                <w:sz w:val="22"/>
                <w:szCs w:val="22"/>
              </w:rPr>
              <w:t>11</w:t>
            </w:r>
          </w:p>
        </w:tc>
        <w:tc>
          <w:tcPr>
            <w:tcW w:w="6005" w:type="dxa"/>
            <w:vAlign w:val="center"/>
            <w:hideMark/>
          </w:tcPr>
          <w:p w14:paraId="3F5E046E" w14:textId="77777777" w:rsidR="008F2A3B" w:rsidRPr="008F2A3B" w:rsidRDefault="008F2A3B" w:rsidP="00BA148F">
            <w:pPr>
              <w:spacing w:before="120" w:after="120" w:line="276" w:lineRule="auto"/>
              <w:rPr>
                <w:sz w:val="22"/>
                <w:szCs w:val="22"/>
              </w:rPr>
            </w:pPr>
            <w:r w:rsidRPr="008F2A3B">
              <w:rPr>
                <w:sz w:val="22"/>
                <w:szCs w:val="22"/>
              </w:rPr>
              <w:t>Own Accountability Chart review and updates</w:t>
            </w:r>
          </w:p>
        </w:tc>
        <w:tc>
          <w:tcPr>
            <w:tcW w:w="1589" w:type="dxa"/>
            <w:vAlign w:val="center"/>
            <w:hideMark/>
          </w:tcPr>
          <w:p w14:paraId="14DCB832" w14:textId="77777777" w:rsidR="008F2A3B" w:rsidRPr="008F2A3B" w:rsidRDefault="008F2A3B" w:rsidP="006B6D78">
            <w:pPr>
              <w:spacing w:before="120" w:after="120" w:line="276" w:lineRule="auto"/>
              <w:jc w:val="center"/>
              <w:rPr>
                <w:sz w:val="22"/>
                <w:szCs w:val="22"/>
              </w:rPr>
            </w:pPr>
            <w:r w:rsidRPr="008F2A3B">
              <w:rPr>
                <w:sz w:val="22"/>
                <w:szCs w:val="22"/>
              </w:rPr>
              <w:t>Quarterly</w:t>
            </w:r>
          </w:p>
        </w:tc>
        <w:tc>
          <w:tcPr>
            <w:tcW w:w="1373" w:type="dxa"/>
            <w:vAlign w:val="center"/>
            <w:hideMark/>
          </w:tcPr>
          <w:p w14:paraId="72930D89" w14:textId="77777777" w:rsidR="008F2A3B" w:rsidRPr="008F2A3B" w:rsidRDefault="008F2A3B" w:rsidP="006B6D78">
            <w:pPr>
              <w:spacing w:before="120" w:after="120" w:line="276" w:lineRule="auto"/>
              <w:jc w:val="center"/>
              <w:rPr>
                <w:sz w:val="22"/>
                <w:szCs w:val="22"/>
              </w:rPr>
            </w:pPr>
            <w:r w:rsidRPr="008F2A3B">
              <w:rPr>
                <w:sz w:val="22"/>
                <w:szCs w:val="22"/>
              </w:rPr>
              <w:t>No</w:t>
            </w:r>
          </w:p>
        </w:tc>
      </w:tr>
      <w:tr w:rsidR="008F2A3B" w:rsidRPr="008F2A3B" w14:paraId="13B0F009" w14:textId="77777777" w:rsidTr="00406359">
        <w:trPr>
          <w:tblCellSpacing w:w="15" w:type="dxa"/>
        </w:trPr>
        <w:tc>
          <w:tcPr>
            <w:tcW w:w="381" w:type="dxa"/>
            <w:vAlign w:val="center"/>
            <w:hideMark/>
          </w:tcPr>
          <w:p w14:paraId="250EB51B" w14:textId="77777777" w:rsidR="008F2A3B" w:rsidRPr="008F2A3B" w:rsidRDefault="008F2A3B" w:rsidP="00BA148F">
            <w:pPr>
              <w:spacing w:before="120" w:after="120" w:line="276" w:lineRule="auto"/>
              <w:rPr>
                <w:sz w:val="22"/>
                <w:szCs w:val="22"/>
              </w:rPr>
            </w:pPr>
            <w:r w:rsidRPr="008F2A3B">
              <w:rPr>
                <w:sz w:val="22"/>
                <w:szCs w:val="22"/>
              </w:rPr>
              <w:t>12</w:t>
            </w:r>
          </w:p>
        </w:tc>
        <w:tc>
          <w:tcPr>
            <w:tcW w:w="6005" w:type="dxa"/>
            <w:vAlign w:val="center"/>
          </w:tcPr>
          <w:p w14:paraId="40469617" w14:textId="45992904" w:rsidR="008F2A3B" w:rsidRPr="008F2A3B" w:rsidRDefault="00442511" w:rsidP="00BA148F">
            <w:pPr>
              <w:spacing w:before="120" w:after="120" w:line="276" w:lineRule="auto"/>
              <w:rPr>
                <w:sz w:val="22"/>
                <w:szCs w:val="22"/>
              </w:rPr>
            </w:pPr>
            <w:r w:rsidRPr="00442511">
              <w:rPr>
                <w:sz w:val="22"/>
                <w:szCs w:val="22"/>
              </w:rPr>
              <w:t>Chair quarterly SKU Portfolio Review with structured input from all functions</w:t>
            </w:r>
          </w:p>
        </w:tc>
        <w:tc>
          <w:tcPr>
            <w:tcW w:w="1589" w:type="dxa"/>
            <w:vAlign w:val="center"/>
          </w:tcPr>
          <w:p w14:paraId="6EF8BC8E" w14:textId="29253D57" w:rsidR="008F2A3B" w:rsidRPr="008F2A3B" w:rsidRDefault="00442511" w:rsidP="006B6D78">
            <w:pPr>
              <w:spacing w:before="120" w:after="120" w:line="276" w:lineRule="auto"/>
              <w:jc w:val="center"/>
              <w:rPr>
                <w:sz w:val="22"/>
                <w:szCs w:val="22"/>
              </w:rPr>
            </w:pPr>
            <w:r>
              <w:rPr>
                <w:sz w:val="22"/>
                <w:szCs w:val="22"/>
              </w:rPr>
              <w:t>Quarterly</w:t>
            </w:r>
          </w:p>
        </w:tc>
        <w:tc>
          <w:tcPr>
            <w:tcW w:w="1373" w:type="dxa"/>
            <w:vAlign w:val="center"/>
          </w:tcPr>
          <w:p w14:paraId="5766895F" w14:textId="16921039" w:rsidR="008F2A3B" w:rsidRPr="008F2A3B" w:rsidRDefault="00442511" w:rsidP="006B6D78">
            <w:pPr>
              <w:spacing w:before="120" w:after="120" w:line="276" w:lineRule="auto"/>
              <w:jc w:val="center"/>
              <w:rPr>
                <w:sz w:val="22"/>
                <w:szCs w:val="22"/>
              </w:rPr>
            </w:pPr>
            <w:r>
              <w:rPr>
                <w:sz w:val="22"/>
                <w:szCs w:val="22"/>
              </w:rPr>
              <w:t>No</w:t>
            </w:r>
          </w:p>
        </w:tc>
      </w:tr>
      <w:tr w:rsidR="008F2A3B" w:rsidRPr="008F2A3B" w14:paraId="78994193" w14:textId="77777777" w:rsidTr="00406359">
        <w:trPr>
          <w:tblCellSpacing w:w="15" w:type="dxa"/>
        </w:trPr>
        <w:tc>
          <w:tcPr>
            <w:tcW w:w="381" w:type="dxa"/>
            <w:vAlign w:val="center"/>
            <w:hideMark/>
          </w:tcPr>
          <w:p w14:paraId="05F539AD" w14:textId="77777777" w:rsidR="008F2A3B" w:rsidRPr="008F2A3B" w:rsidRDefault="008F2A3B" w:rsidP="00BA148F">
            <w:pPr>
              <w:spacing w:before="120" w:after="120" w:line="276" w:lineRule="auto"/>
              <w:rPr>
                <w:sz w:val="22"/>
                <w:szCs w:val="22"/>
              </w:rPr>
            </w:pPr>
            <w:r w:rsidRPr="008F2A3B">
              <w:rPr>
                <w:sz w:val="22"/>
                <w:szCs w:val="22"/>
              </w:rPr>
              <w:t>13</w:t>
            </w:r>
          </w:p>
        </w:tc>
        <w:tc>
          <w:tcPr>
            <w:tcW w:w="6005" w:type="dxa"/>
            <w:vAlign w:val="center"/>
          </w:tcPr>
          <w:p w14:paraId="2BB2625D" w14:textId="6E8F214B" w:rsidR="008F2A3B" w:rsidRPr="008F2A3B" w:rsidRDefault="00442511" w:rsidP="00BA148F">
            <w:pPr>
              <w:spacing w:before="120" w:after="120" w:line="276" w:lineRule="auto"/>
              <w:rPr>
                <w:sz w:val="22"/>
                <w:szCs w:val="22"/>
              </w:rPr>
            </w:pPr>
            <w:r w:rsidRPr="00442511">
              <w:rPr>
                <w:sz w:val="22"/>
                <w:szCs w:val="22"/>
              </w:rPr>
              <w:t>Make Keep/Add/Kill decisions on product SKUs and resolve cross-functional SKU conflicts</w:t>
            </w:r>
          </w:p>
        </w:tc>
        <w:tc>
          <w:tcPr>
            <w:tcW w:w="1589" w:type="dxa"/>
            <w:vAlign w:val="center"/>
          </w:tcPr>
          <w:p w14:paraId="75744C52" w14:textId="6D04049A" w:rsidR="008F2A3B" w:rsidRPr="008F2A3B" w:rsidRDefault="00442511" w:rsidP="006B6D78">
            <w:pPr>
              <w:spacing w:before="120" w:after="120" w:line="276" w:lineRule="auto"/>
              <w:jc w:val="center"/>
              <w:rPr>
                <w:sz w:val="22"/>
                <w:szCs w:val="22"/>
              </w:rPr>
            </w:pPr>
            <w:r>
              <w:rPr>
                <w:sz w:val="22"/>
                <w:szCs w:val="22"/>
              </w:rPr>
              <w:t>As needed</w:t>
            </w:r>
          </w:p>
        </w:tc>
        <w:tc>
          <w:tcPr>
            <w:tcW w:w="1373" w:type="dxa"/>
            <w:vAlign w:val="center"/>
          </w:tcPr>
          <w:p w14:paraId="09A0CB05" w14:textId="5D15CD6A" w:rsidR="008F2A3B" w:rsidRPr="008F2A3B" w:rsidRDefault="00442511" w:rsidP="006B6D78">
            <w:pPr>
              <w:spacing w:before="120" w:after="120" w:line="276" w:lineRule="auto"/>
              <w:jc w:val="center"/>
              <w:rPr>
                <w:sz w:val="22"/>
                <w:szCs w:val="22"/>
              </w:rPr>
            </w:pPr>
            <w:r>
              <w:rPr>
                <w:sz w:val="22"/>
                <w:szCs w:val="22"/>
              </w:rPr>
              <w:t>No</w:t>
            </w:r>
          </w:p>
        </w:tc>
      </w:tr>
      <w:tr w:rsidR="00406359" w:rsidRPr="008F2A3B" w14:paraId="76344992" w14:textId="77777777" w:rsidTr="00406359">
        <w:trPr>
          <w:tblCellSpacing w:w="15" w:type="dxa"/>
        </w:trPr>
        <w:tc>
          <w:tcPr>
            <w:tcW w:w="381" w:type="dxa"/>
            <w:vAlign w:val="center"/>
            <w:hideMark/>
          </w:tcPr>
          <w:p w14:paraId="2A759E8A" w14:textId="77777777" w:rsidR="00406359" w:rsidRPr="008F2A3B" w:rsidRDefault="00406359" w:rsidP="00406359">
            <w:pPr>
              <w:spacing w:before="120" w:after="120" w:line="276" w:lineRule="auto"/>
              <w:rPr>
                <w:sz w:val="22"/>
                <w:szCs w:val="22"/>
              </w:rPr>
            </w:pPr>
            <w:r w:rsidRPr="008F2A3B">
              <w:rPr>
                <w:sz w:val="22"/>
                <w:szCs w:val="22"/>
              </w:rPr>
              <w:t>14</w:t>
            </w:r>
          </w:p>
        </w:tc>
        <w:tc>
          <w:tcPr>
            <w:tcW w:w="6005" w:type="dxa"/>
            <w:vAlign w:val="center"/>
          </w:tcPr>
          <w:p w14:paraId="7D4FCA9A" w14:textId="48F605AD" w:rsidR="00406359" w:rsidRPr="008F2A3B" w:rsidRDefault="00406359" w:rsidP="00406359">
            <w:pPr>
              <w:spacing w:before="120" w:after="120" w:line="276" w:lineRule="auto"/>
              <w:rPr>
                <w:sz w:val="22"/>
                <w:szCs w:val="22"/>
              </w:rPr>
            </w:pPr>
            <w:r w:rsidRPr="008F2A3B">
              <w:rPr>
                <w:sz w:val="22"/>
                <w:szCs w:val="22"/>
              </w:rPr>
              <w:t>Manage annual planning process with CEO</w:t>
            </w:r>
          </w:p>
        </w:tc>
        <w:tc>
          <w:tcPr>
            <w:tcW w:w="1589" w:type="dxa"/>
            <w:vAlign w:val="center"/>
          </w:tcPr>
          <w:p w14:paraId="791C782B" w14:textId="21449C09" w:rsidR="00406359" w:rsidRPr="008F2A3B" w:rsidRDefault="00406359" w:rsidP="00406359">
            <w:pPr>
              <w:spacing w:before="120" w:after="120" w:line="276" w:lineRule="auto"/>
              <w:jc w:val="center"/>
              <w:rPr>
                <w:sz w:val="22"/>
                <w:szCs w:val="22"/>
              </w:rPr>
            </w:pPr>
            <w:r w:rsidRPr="008F2A3B">
              <w:rPr>
                <w:sz w:val="22"/>
                <w:szCs w:val="22"/>
              </w:rPr>
              <w:t>Annually</w:t>
            </w:r>
          </w:p>
        </w:tc>
        <w:tc>
          <w:tcPr>
            <w:tcW w:w="1373" w:type="dxa"/>
            <w:vAlign w:val="center"/>
          </w:tcPr>
          <w:p w14:paraId="543AFE22" w14:textId="6022C51B" w:rsidR="00406359" w:rsidRPr="008F2A3B" w:rsidRDefault="00406359" w:rsidP="00406359">
            <w:pPr>
              <w:spacing w:before="120" w:after="120" w:line="276" w:lineRule="auto"/>
              <w:jc w:val="center"/>
              <w:rPr>
                <w:sz w:val="22"/>
                <w:szCs w:val="22"/>
              </w:rPr>
            </w:pPr>
            <w:r w:rsidRPr="008F2A3B">
              <w:rPr>
                <w:sz w:val="22"/>
                <w:szCs w:val="22"/>
              </w:rPr>
              <w:t>No</w:t>
            </w:r>
          </w:p>
        </w:tc>
      </w:tr>
      <w:tr w:rsidR="00406359" w:rsidRPr="008F2A3B" w14:paraId="6A8B3911" w14:textId="77777777" w:rsidTr="00406359">
        <w:trPr>
          <w:tblCellSpacing w:w="15" w:type="dxa"/>
        </w:trPr>
        <w:tc>
          <w:tcPr>
            <w:tcW w:w="381" w:type="dxa"/>
            <w:vAlign w:val="center"/>
            <w:hideMark/>
          </w:tcPr>
          <w:p w14:paraId="4EF76378" w14:textId="77777777" w:rsidR="00406359" w:rsidRPr="008F2A3B" w:rsidRDefault="00406359" w:rsidP="00406359">
            <w:pPr>
              <w:spacing w:before="120" w:after="120" w:line="276" w:lineRule="auto"/>
              <w:rPr>
                <w:sz w:val="22"/>
                <w:szCs w:val="22"/>
              </w:rPr>
            </w:pPr>
            <w:r w:rsidRPr="008F2A3B">
              <w:rPr>
                <w:sz w:val="22"/>
                <w:szCs w:val="22"/>
              </w:rPr>
              <w:t>15</w:t>
            </w:r>
          </w:p>
        </w:tc>
        <w:tc>
          <w:tcPr>
            <w:tcW w:w="6005" w:type="dxa"/>
            <w:vAlign w:val="center"/>
          </w:tcPr>
          <w:p w14:paraId="03AFCF22" w14:textId="30F093B9" w:rsidR="00406359" w:rsidRPr="008F2A3B" w:rsidRDefault="00406359" w:rsidP="00406359">
            <w:pPr>
              <w:spacing w:before="120" w:after="120" w:line="276" w:lineRule="auto"/>
              <w:rPr>
                <w:sz w:val="22"/>
                <w:szCs w:val="22"/>
              </w:rPr>
            </w:pPr>
            <w:r w:rsidRPr="008F2A3B">
              <w:rPr>
                <w:sz w:val="22"/>
                <w:szCs w:val="22"/>
              </w:rPr>
              <w:t>Ensure IDS discipline</w:t>
            </w:r>
            <w:r>
              <w:rPr>
                <w:sz w:val="22"/>
                <w:szCs w:val="22"/>
              </w:rPr>
              <w:t>:</w:t>
            </w:r>
            <w:r w:rsidRPr="008F2A3B">
              <w:rPr>
                <w:sz w:val="22"/>
                <w:szCs w:val="22"/>
              </w:rPr>
              <w:t xml:space="preserve"> items resolved, not just discussed</w:t>
            </w:r>
          </w:p>
        </w:tc>
        <w:tc>
          <w:tcPr>
            <w:tcW w:w="1589" w:type="dxa"/>
            <w:vAlign w:val="center"/>
          </w:tcPr>
          <w:p w14:paraId="0AAA0B58" w14:textId="185FDDCD" w:rsidR="00406359" w:rsidRPr="008F2A3B" w:rsidRDefault="00406359" w:rsidP="00406359">
            <w:pPr>
              <w:spacing w:before="120" w:after="120" w:line="276" w:lineRule="auto"/>
              <w:jc w:val="center"/>
              <w:rPr>
                <w:sz w:val="22"/>
                <w:szCs w:val="22"/>
              </w:rPr>
            </w:pPr>
            <w:r w:rsidRPr="008F2A3B">
              <w:rPr>
                <w:sz w:val="22"/>
                <w:szCs w:val="22"/>
              </w:rPr>
              <w:t>Weekly</w:t>
            </w:r>
          </w:p>
        </w:tc>
        <w:tc>
          <w:tcPr>
            <w:tcW w:w="1373" w:type="dxa"/>
            <w:vAlign w:val="center"/>
          </w:tcPr>
          <w:p w14:paraId="3881E717" w14:textId="30CCC0CA" w:rsidR="00406359" w:rsidRPr="008F2A3B" w:rsidRDefault="00406359" w:rsidP="00406359">
            <w:pPr>
              <w:spacing w:before="120" w:after="120" w:line="276" w:lineRule="auto"/>
              <w:jc w:val="center"/>
              <w:rPr>
                <w:sz w:val="22"/>
                <w:szCs w:val="22"/>
              </w:rPr>
            </w:pPr>
            <w:r w:rsidRPr="008F2A3B">
              <w:rPr>
                <w:sz w:val="22"/>
                <w:szCs w:val="22"/>
              </w:rPr>
              <w:t>No</w:t>
            </w:r>
          </w:p>
        </w:tc>
      </w:tr>
      <w:tr w:rsidR="00406359" w:rsidRPr="008F2A3B" w14:paraId="65CD1C28" w14:textId="77777777" w:rsidTr="006C74A4">
        <w:trPr>
          <w:tblCellSpacing w:w="15" w:type="dxa"/>
        </w:trPr>
        <w:tc>
          <w:tcPr>
            <w:tcW w:w="381" w:type="dxa"/>
            <w:vAlign w:val="center"/>
          </w:tcPr>
          <w:p w14:paraId="4AEC9691" w14:textId="2828598C" w:rsidR="00406359" w:rsidRPr="008F2A3B" w:rsidRDefault="00406359" w:rsidP="00406359">
            <w:pPr>
              <w:spacing w:before="120" w:after="120" w:line="276" w:lineRule="auto"/>
              <w:rPr>
                <w:sz w:val="22"/>
                <w:szCs w:val="22"/>
              </w:rPr>
            </w:pPr>
            <w:r>
              <w:rPr>
                <w:sz w:val="22"/>
                <w:szCs w:val="22"/>
              </w:rPr>
              <w:t>16</w:t>
            </w:r>
          </w:p>
        </w:tc>
        <w:tc>
          <w:tcPr>
            <w:tcW w:w="6005" w:type="dxa"/>
            <w:vAlign w:val="center"/>
          </w:tcPr>
          <w:p w14:paraId="715925C5" w14:textId="3A0CCB84" w:rsidR="00406359" w:rsidRPr="008F2A3B" w:rsidRDefault="00406359" w:rsidP="00406359">
            <w:pPr>
              <w:spacing w:before="120" w:after="120" w:line="276" w:lineRule="auto"/>
              <w:rPr>
                <w:sz w:val="22"/>
                <w:szCs w:val="22"/>
              </w:rPr>
            </w:pPr>
            <w:r w:rsidRPr="008F2A3B">
              <w:rPr>
                <w:sz w:val="22"/>
                <w:szCs w:val="22"/>
              </w:rPr>
              <w:t>Monitor organizational health signals (team conflict, L10 energy, retention)</w:t>
            </w:r>
          </w:p>
        </w:tc>
        <w:tc>
          <w:tcPr>
            <w:tcW w:w="1589" w:type="dxa"/>
            <w:vAlign w:val="center"/>
          </w:tcPr>
          <w:p w14:paraId="040AE264" w14:textId="17E86165" w:rsidR="00406359" w:rsidRPr="008F2A3B" w:rsidRDefault="00406359" w:rsidP="00406359">
            <w:pPr>
              <w:spacing w:before="120" w:after="120" w:line="276" w:lineRule="auto"/>
              <w:jc w:val="center"/>
              <w:rPr>
                <w:sz w:val="22"/>
                <w:szCs w:val="22"/>
              </w:rPr>
            </w:pPr>
            <w:r w:rsidRPr="008F2A3B">
              <w:rPr>
                <w:sz w:val="22"/>
                <w:szCs w:val="22"/>
              </w:rPr>
              <w:t>Ongoing</w:t>
            </w:r>
          </w:p>
        </w:tc>
        <w:tc>
          <w:tcPr>
            <w:tcW w:w="1373" w:type="dxa"/>
            <w:vAlign w:val="center"/>
          </w:tcPr>
          <w:p w14:paraId="309BD87E" w14:textId="48ED1C62" w:rsidR="00406359" w:rsidRPr="008F2A3B" w:rsidRDefault="00406359" w:rsidP="00406359">
            <w:pPr>
              <w:spacing w:before="120" w:after="120" w:line="276" w:lineRule="auto"/>
              <w:jc w:val="center"/>
              <w:rPr>
                <w:sz w:val="22"/>
                <w:szCs w:val="22"/>
              </w:rPr>
            </w:pPr>
            <w:r w:rsidRPr="008F2A3B">
              <w:rPr>
                <w:sz w:val="22"/>
                <w:szCs w:val="22"/>
              </w:rPr>
              <w:t>No</w:t>
            </w:r>
          </w:p>
        </w:tc>
      </w:tr>
      <w:tr w:rsidR="00406359" w:rsidRPr="008F2A3B" w14:paraId="5D2C5D3F" w14:textId="77777777" w:rsidTr="006C74A4">
        <w:trPr>
          <w:tblCellSpacing w:w="15" w:type="dxa"/>
        </w:trPr>
        <w:tc>
          <w:tcPr>
            <w:tcW w:w="381" w:type="dxa"/>
            <w:vAlign w:val="center"/>
          </w:tcPr>
          <w:p w14:paraId="3AEA52A2" w14:textId="30D73188" w:rsidR="00406359" w:rsidRPr="008F2A3B" w:rsidRDefault="00406359" w:rsidP="00406359">
            <w:pPr>
              <w:spacing w:before="120" w:after="120" w:line="276" w:lineRule="auto"/>
              <w:rPr>
                <w:sz w:val="22"/>
                <w:szCs w:val="22"/>
              </w:rPr>
            </w:pPr>
            <w:r>
              <w:rPr>
                <w:sz w:val="22"/>
                <w:szCs w:val="22"/>
              </w:rPr>
              <w:t>17</w:t>
            </w:r>
          </w:p>
        </w:tc>
        <w:tc>
          <w:tcPr>
            <w:tcW w:w="6005" w:type="dxa"/>
            <w:vAlign w:val="center"/>
          </w:tcPr>
          <w:p w14:paraId="4A70F106" w14:textId="4B66BA63" w:rsidR="00406359" w:rsidRPr="008F2A3B" w:rsidRDefault="00406359" w:rsidP="00406359">
            <w:pPr>
              <w:spacing w:before="120" w:after="120" w:line="276" w:lineRule="auto"/>
              <w:rPr>
                <w:sz w:val="22"/>
                <w:szCs w:val="22"/>
              </w:rPr>
            </w:pPr>
            <w:r w:rsidRPr="008F2A3B">
              <w:rPr>
                <w:sz w:val="22"/>
                <w:szCs w:val="22"/>
              </w:rPr>
              <w:t>Manage resource allocation decisions and cross-functional trade-offs</w:t>
            </w:r>
          </w:p>
        </w:tc>
        <w:tc>
          <w:tcPr>
            <w:tcW w:w="1589" w:type="dxa"/>
            <w:vAlign w:val="center"/>
          </w:tcPr>
          <w:p w14:paraId="69DB3F01" w14:textId="3F093930" w:rsidR="00406359" w:rsidRPr="008F2A3B" w:rsidRDefault="00406359" w:rsidP="00406359">
            <w:pPr>
              <w:spacing w:before="120" w:after="120" w:line="276" w:lineRule="auto"/>
              <w:jc w:val="center"/>
              <w:rPr>
                <w:sz w:val="22"/>
                <w:szCs w:val="22"/>
              </w:rPr>
            </w:pPr>
            <w:r w:rsidRPr="008F2A3B">
              <w:rPr>
                <w:sz w:val="22"/>
                <w:szCs w:val="22"/>
              </w:rPr>
              <w:t>As needed</w:t>
            </w:r>
          </w:p>
        </w:tc>
        <w:tc>
          <w:tcPr>
            <w:tcW w:w="1373" w:type="dxa"/>
            <w:vAlign w:val="center"/>
          </w:tcPr>
          <w:p w14:paraId="1B0D02AD" w14:textId="5FE3BC61" w:rsidR="00406359" w:rsidRPr="008F2A3B" w:rsidRDefault="00406359" w:rsidP="00406359">
            <w:pPr>
              <w:spacing w:before="120" w:after="120" w:line="276" w:lineRule="auto"/>
              <w:jc w:val="center"/>
              <w:rPr>
                <w:sz w:val="22"/>
                <w:szCs w:val="22"/>
              </w:rPr>
            </w:pPr>
            <w:r w:rsidRPr="008F2A3B">
              <w:rPr>
                <w:sz w:val="22"/>
                <w:szCs w:val="22"/>
              </w:rPr>
              <w:t>No</w:t>
            </w:r>
          </w:p>
        </w:tc>
      </w:tr>
    </w:tbl>
    <w:p w14:paraId="32112466" w14:textId="7B7E4A9B" w:rsidR="008F2A3B" w:rsidRPr="008F2A3B" w:rsidRDefault="008F2A3B" w:rsidP="00BA148F">
      <w:pPr>
        <w:spacing w:before="120" w:after="120" w:line="276" w:lineRule="auto"/>
        <w:rPr>
          <w:sz w:val="22"/>
          <w:szCs w:val="22"/>
        </w:rPr>
      </w:pPr>
      <w:r w:rsidRPr="008F2A3B">
        <w:rPr>
          <w:i/>
          <w:iCs/>
          <w:sz w:val="22"/>
          <w:szCs w:val="22"/>
        </w:rPr>
        <w:lastRenderedPageBreak/>
        <w:t xml:space="preserve">We Know Training Inc.  EOS Role Scorecard: President &amp; COO </w:t>
      </w:r>
    </w:p>
    <w:p w14:paraId="49F9D137" w14:textId="77777777" w:rsidR="00E754D5" w:rsidRPr="008F2A3B" w:rsidRDefault="00E754D5" w:rsidP="00BA148F">
      <w:pPr>
        <w:spacing w:before="120" w:after="120" w:line="276" w:lineRule="auto"/>
        <w:rPr>
          <w:sz w:val="22"/>
          <w:szCs w:val="22"/>
        </w:rPr>
      </w:pPr>
    </w:p>
    <w:sectPr w:rsidR="00E754D5" w:rsidRPr="008F2A3B" w:rsidSect="006B6D78">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7E6"/>
    <w:multiLevelType w:val="hybridMultilevel"/>
    <w:tmpl w:val="56E02A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800976"/>
    <w:multiLevelType w:val="multilevel"/>
    <w:tmpl w:val="5CD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15BD3"/>
    <w:multiLevelType w:val="hybridMultilevel"/>
    <w:tmpl w:val="1E26FB7E"/>
    <w:lvl w:ilvl="0" w:tplc="1EC007F2">
      <w:start w:val="1"/>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7901B7E"/>
    <w:multiLevelType w:val="hybridMultilevel"/>
    <w:tmpl w:val="B47A38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496946">
    <w:abstractNumId w:val="1"/>
  </w:num>
  <w:num w:numId="2" w16cid:durableId="405223380">
    <w:abstractNumId w:val="2"/>
  </w:num>
  <w:num w:numId="3" w16cid:durableId="1240216038">
    <w:abstractNumId w:val="0"/>
  </w:num>
  <w:num w:numId="4" w16cid:durableId="440150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3B"/>
    <w:rsid w:val="00016C19"/>
    <w:rsid w:val="000375C9"/>
    <w:rsid w:val="00055CCB"/>
    <w:rsid w:val="00084CED"/>
    <w:rsid w:val="00110A1D"/>
    <w:rsid w:val="001257E5"/>
    <w:rsid w:val="00142E31"/>
    <w:rsid w:val="001E3CB3"/>
    <w:rsid w:val="002F0C87"/>
    <w:rsid w:val="00375CB9"/>
    <w:rsid w:val="00375FC3"/>
    <w:rsid w:val="0039302D"/>
    <w:rsid w:val="003969D2"/>
    <w:rsid w:val="003A70F5"/>
    <w:rsid w:val="003E08C8"/>
    <w:rsid w:val="00406359"/>
    <w:rsid w:val="00442511"/>
    <w:rsid w:val="004B11E9"/>
    <w:rsid w:val="005958B4"/>
    <w:rsid w:val="0060690D"/>
    <w:rsid w:val="006759F2"/>
    <w:rsid w:val="00685162"/>
    <w:rsid w:val="00695B6A"/>
    <w:rsid w:val="006B6D78"/>
    <w:rsid w:val="006C74A4"/>
    <w:rsid w:val="006F3078"/>
    <w:rsid w:val="0070238D"/>
    <w:rsid w:val="00736B44"/>
    <w:rsid w:val="007B7924"/>
    <w:rsid w:val="008A3164"/>
    <w:rsid w:val="008E223B"/>
    <w:rsid w:val="008F2A3B"/>
    <w:rsid w:val="00900C07"/>
    <w:rsid w:val="009408CA"/>
    <w:rsid w:val="00945B69"/>
    <w:rsid w:val="009F297A"/>
    <w:rsid w:val="00A317C2"/>
    <w:rsid w:val="00A71B9E"/>
    <w:rsid w:val="00AE5823"/>
    <w:rsid w:val="00B061C9"/>
    <w:rsid w:val="00B1550F"/>
    <w:rsid w:val="00B70DB5"/>
    <w:rsid w:val="00B928BE"/>
    <w:rsid w:val="00BA148F"/>
    <w:rsid w:val="00CB645A"/>
    <w:rsid w:val="00D6769E"/>
    <w:rsid w:val="00D81C68"/>
    <w:rsid w:val="00D81D2F"/>
    <w:rsid w:val="00E754D5"/>
    <w:rsid w:val="00EF2E3E"/>
    <w:rsid w:val="00EF4372"/>
    <w:rsid w:val="00F11810"/>
    <w:rsid w:val="00F16100"/>
    <w:rsid w:val="00F453BE"/>
    <w:rsid w:val="00F4557F"/>
    <w:rsid w:val="00F575DA"/>
    <w:rsid w:val="00FB26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8825"/>
  <w15:chartTrackingRefBased/>
  <w15:docId w15:val="{8FE89974-9707-423F-8828-26B3E7A8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2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2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2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2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A3B"/>
    <w:rPr>
      <w:rFonts w:eastAsiaTheme="majorEastAsia" w:cstheme="majorBidi"/>
      <w:color w:val="272727" w:themeColor="text1" w:themeTint="D8"/>
    </w:rPr>
  </w:style>
  <w:style w:type="paragraph" w:styleId="Title">
    <w:name w:val="Title"/>
    <w:basedOn w:val="Normal"/>
    <w:next w:val="Normal"/>
    <w:link w:val="TitleChar"/>
    <w:uiPriority w:val="10"/>
    <w:qFormat/>
    <w:rsid w:val="008F2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A3B"/>
    <w:pPr>
      <w:spacing w:before="160"/>
      <w:jc w:val="center"/>
    </w:pPr>
    <w:rPr>
      <w:i/>
      <w:iCs/>
      <w:color w:val="404040" w:themeColor="text1" w:themeTint="BF"/>
    </w:rPr>
  </w:style>
  <w:style w:type="character" w:customStyle="1" w:styleId="QuoteChar">
    <w:name w:val="Quote Char"/>
    <w:basedOn w:val="DefaultParagraphFont"/>
    <w:link w:val="Quote"/>
    <w:uiPriority w:val="29"/>
    <w:rsid w:val="008F2A3B"/>
    <w:rPr>
      <w:i/>
      <w:iCs/>
      <w:color w:val="404040" w:themeColor="text1" w:themeTint="BF"/>
    </w:rPr>
  </w:style>
  <w:style w:type="paragraph" w:styleId="ListParagraph">
    <w:name w:val="List Paragraph"/>
    <w:basedOn w:val="Normal"/>
    <w:uiPriority w:val="34"/>
    <w:qFormat/>
    <w:rsid w:val="008F2A3B"/>
    <w:pPr>
      <w:ind w:left="720"/>
      <w:contextualSpacing/>
    </w:pPr>
  </w:style>
  <w:style w:type="character" w:styleId="IntenseEmphasis">
    <w:name w:val="Intense Emphasis"/>
    <w:basedOn w:val="DefaultParagraphFont"/>
    <w:uiPriority w:val="21"/>
    <w:qFormat/>
    <w:rsid w:val="008F2A3B"/>
    <w:rPr>
      <w:i/>
      <w:iCs/>
      <w:color w:val="0F4761" w:themeColor="accent1" w:themeShade="BF"/>
    </w:rPr>
  </w:style>
  <w:style w:type="paragraph" w:styleId="IntenseQuote">
    <w:name w:val="Intense Quote"/>
    <w:basedOn w:val="Normal"/>
    <w:next w:val="Normal"/>
    <w:link w:val="IntenseQuoteChar"/>
    <w:uiPriority w:val="30"/>
    <w:qFormat/>
    <w:rsid w:val="008F2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A3B"/>
    <w:rPr>
      <w:i/>
      <w:iCs/>
      <w:color w:val="0F4761" w:themeColor="accent1" w:themeShade="BF"/>
    </w:rPr>
  </w:style>
  <w:style w:type="character" w:styleId="IntenseReference">
    <w:name w:val="Intense Reference"/>
    <w:basedOn w:val="DefaultParagraphFont"/>
    <w:uiPriority w:val="32"/>
    <w:qFormat/>
    <w:rsid w:val="008F2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3049</TotalTime>
  <Pages>7</Pages>
  <Words>1686</Words>
  <Characters>9615</Characters>
  <Application>Microsoft Office Word</Application>
  <DocSecurity>0</DocSecurity>
  <Lines>80</Lines>
  <Paragraphs>22</Paragraphs>
  <ScaleCrop>false</ScaleCrop>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49</cp:revision>
  <dcterms:created xsi:type="dcterms:W3CDTF">2026-03-21T04:47:00Z</dcterms:created>
  <dcterms:modified xsi:type="dcterms:W3CDTF">2026-04-03T21:37:00Z</dcterms:modified>
</cp:coreProperties>
</file>